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musty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nerol; 7-hydroxycitronellal; linalyl acetate; 2-benzylideneheptanal; α-hexylcinnamaldehyde; isoeugenol; d-limonene;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Piccante. Floreale. Arancione. Verde.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di peso corporeo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musty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musty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musty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musty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17/06/2026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86A45BE-CE66-4A88-9973-F9BABCBFD718}"/>
</file>

<file path=customXml/itemProps3.xml><?xml version="1.0" encoding="utf-8"?>
<ds:datastoreItem xmlns:ds="http://schemas.openxmlformats.org/officeDocument/2006/customXml" ds:itemID="{BD6F4F31-0639-4CE4-9997-6B60D5FA3AC8}"/>
</file>

<file path=customXml/itemProps4.xml><?xml version="1.0" encoding="utf-8"?>
<ds:datastoreItem xmlns:ds="http://schemas.openxmlformats.org/officeDocument/2006/customXml" ds:itemID="{1E3417D5-1670-4841-9151-F167B85D937E}"/>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