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lait de coco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dihydro-5-octylfuran-2(3H)-one, coumarin.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dihydro-5-octylfuran-2(3H)-one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2305-05-7</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218-971-6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0,286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Alimentare.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di peso corporeo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di peso corporeo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lait de coco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lait de coco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anisaldehyde (123-11-5)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dihydro-5-octylfuran-2(3H)-one (2305-05-7)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dihydro-5-octylfuran-2(3H)-one, coumarin.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18/06/2026 (Data di revisione)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18/06/2026 (Data di revisione)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lait de coco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lait de coco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05/06/2026   Data di revisione: 18/06/2026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611B660-5F93-4056-85B9-2C450BA0DBF1}"/>
</file>

<file path=customXml/itemProps3.xml><?xml version="1.0" encoding="utf-8"?>
<ds:datastoreItem xmlns:ds="http://schemas.openxmlformats.org/officeDocument/2006/customXml" ds:itemID="{1970D10B-98F2-4EE3-818C-224DC269C4D0}"/>
</file>

<file path=customXml/itemProps4.xml><?xml version="1.0" encoding="utf-8"?>
<ds:datastoreItem xmlns:ds="http://schemas.openxmlformats.org/officeDocument/2006/customXml" ds:itemID="{8B4F27F5-D8CC-4683-9FA5-FEB34DB6DBFA}"/>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