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jasmin estival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sidRPr="0069446B">
        <w:rPr>
          <w:noProof/>
        </w:rPr>
        <w:t>Può provocare una reazione allergica cutanea.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linalyl acetate; geraniolo; pentadecan-15-olide; cinnamaldehyde; Eugenol; linalool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Sostanza(e) non inclusa(e) nell'elenco stabilito in conformità all'Articolo 59, Paragrafo 1 del REACH per avere proprietà di interferenza endocrina, o non identificata(e) come avente(i) proprietà di interferenza endocrina in conformità ai criteri stabiliti nel Regolamento Delegato (UE) 2017/2100 della Commissione o nel Regolamento (UE) 2018/605 della Commissione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geraniolo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140-11-4</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2,223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pentadecan-15-olide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106-02-5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203-354-6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rugiada. Narciso. Piccante.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9000 mg/kg di peso corporeo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geraniolo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di peso corporeo Animal: rat, 95% CL: 2840 - 4570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pentadecan-15-olide (106-02-5)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Guideline: EU Method B.1 tris (Acute Oral Toxicity - Acute Toxic Class Method),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EU Method B.3 (Acute Toxicity (Dermal)),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di peso corporeo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di peso corporeo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male, Guideline: OECD Guideline 423 (Acute Oral toxicity - Acute Toxic Class Method)</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di peso corporeo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di peso corporeo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geraniolo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geraniolo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di peso corporeo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pentadecan-15-olide (106-02-5)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 1000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di peso corporeo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di peso corporeo Animal: mouse, Animal sex: female,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jasmin estival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geraniolo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pentadecan-15-olide (106-02-5)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0,797 mg/l Test organisms (species): Oncorhynchus mykiss (previous name: Salmo gairdneri)</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0,17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&gt; 0,47 mg/l Test organisms (species): Desmodesmus subspicatus (previous name: Scenedesmus subspicatus)</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0,127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0,068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0,027 mg/l Test organisms (species): Pimephales promelas Duration: '33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jasmin estival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linalyl acetate (115-95-7)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geraniolo (106-24-1)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pentadecan-15-olide (106-02-5)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linalyl acetate ; geraniolo ; cinnamaldehyde ; Eugenol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cutanea),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15/06/2026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15/06/2026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jasmin estival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jasmin estival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15/06/2026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123628A-A55B-486F-97D2-ECBD3466C61E}"/>
</file>

<file path=customXml/itemProps3.xml><?xml version="1.0" encoding="utf-8"?>
<ds:datastoreItem xmlns:ds="http://schemas.openxmlformats.org/officeDocument/2006/customXml" ds:itemID="{70144BA8-B11C-47D5-8346-69DA105C4143}"/>
</file>

<file path=customXml/itemProps4.xml><?xml version="1.0" encoding="utf-8"?>
<ds:datastoreItem xmlns:ds="http://schemas.openxmlformats.org/officeDocument/2006/customXml" ds:itemID="{634710E5-33FB-4DA5-9556-9961D640999C}"/>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