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gingembre et pamplemousse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p w:rsidR="00827634" w:rsidRPr="0069446B" w:rsidP="009E5102" w14:paraId="29F388B8" w14:textId="4336E5B9">
      <w:pPr>
        <w:pStyle w:val="SDSTextNormal"/>
        <w:rPr>
          <w:noProof/>
        </w:rPr>
      </w:pPr>
      <w:r w:rsidRPr="0069446B">
        <w:rPr>
          <w:noProof/>
        </w:rPr>
        <w:t>Non classificato</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Per quanto ci risulta, questo prodotto non presenta rischi particolari, con riserva di rispettare le regole generali di igiene industriale.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P501 - Smaltire il prodotto e recipiente in un centro di smistamento, in conformità con la normativa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Frasi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Contiene LIMONENE, linalyl acetate, HEXYL CINNAMAL, 1-(1,2,3,4,5,6,7,8-octahydro-2,3,8,8-tetramethyl-2-naphthyl)ethan-1-one, benzyl salicylate. Può provocare una reazione allergica.</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5989-27-5</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0,532</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204-262-9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α-hexylcinnamaldehyde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101-86-0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202-983-3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1-(1,2,3,4,5,6,7,8-octahydro-2,3,8,8-tetramethyl-2-naphthyl)ethan-1-one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54464-57-2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259-174-3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115-95-7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Lavare la pelle con acqua abbondante.</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Nessuno(a) in condizioni normali. Le polveri possono provocare una irritazione nelle pieghe della pelle o per contatto con un vestito stretto.</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Ventilare la zona del riversamento.</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Hesperidaceae. Floreale. Piccante.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d-limonene (5989-27-5)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di peso corporeo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9000 mg/kg di peso corporeo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di peso corporeo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classificato (Basandosi sui dati disponibili i criteri di classificazione non sono soddisfatti)</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(animale/femmina,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di peso corporeo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gingembre et pamplemousse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d-limonene (5989-27-5)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Pesci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Crostacei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gingembre et pamplemousse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d-limonene (5989-27-5)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α-hexylcinnamaldehyde (101-86-0)</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1-(1,2,3,4,5,6,7,8-octahydro-2,3,8,8-tetramethyl-2-naphthyl)ethan-1-one (54464-57-2)</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d-limonene ; linalyl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Pericoloso per l’ambiente acquatico – Pericolo acuto, categoria 1</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Liquidi infiammabili, categoria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Liquido e vapori infiammabili.</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Contiene LIMONENE, linalyl acetate, HEXYL CINNAMAL, 1-(1,2,3,4,5,6,7,8-octahydro-2,3,8,8-tetramethyl-2-naphthyl)ethan-1-one, benzyl salicylate. Può provocare una reazione allergica.</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03/08/2026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03/08/2026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gingembre et pamplemousse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gingembre et pamplemousse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03/08/2026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8F5FD12A-1387-402D-BC6B-DC8D8201F0B7}"/>
</file>

<file path=customXml/itemProps3.xml><?xml version="1.0" encoding="utf-8"?>
<ds:datastoreItem xmlns:ds="http://schemas.openxmlformats.org/officeDocument/2006/customXml" ds:itemID="{E9D82248-835B-446F-9E09-5AC412CCB621}"/>
</file>

<file path=customXml/itemProps4.xml><?xml version="1.0" encoding="utf-8"?>
<ds:datastoreItem xmlns:ds="http://schemas.openxmlformats.org/officeDocument/2006/customXml" ds:itemID="{56435DA5-5BF8-438B-9C4C-205B8506B83A}"/>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