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fruits rouges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p w:rsidR="00827634" w:rsidRPr="0069446B" w:rsidP="009E5102" w14:paraId="29F388B8" w14:textId="4336E5B9">
      <w:pPr>
        <w:pStyle w:val="SDSTextNormal"/>
        <w:rPr>
          <w:noProof/>
        </w:rPr>
      </w:pPr>
      <w:r w:rsidRPr="0069446B">
        <w:rPr>
          <w:noProof/>
        </w:rPr>
        <w:t>Non classificato</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39CDAC99" w14:textId="77777777">
      <w:pPr>
        <w:pStyle w:val="SDSTextNormal"/>
        <w:bidi w:val="0"/>
        <w:rPr>
          <w:rtl w:val="0"/>
        </w:rPr>
      </w:pPr>
      <w:r w:rsidRPr="0069446B">
        <w:rPr>
          <w:rtl w:val="0"/>
        </w:rPr>
        <w:t>Nessuna ulteriore informazione disponibile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ETHYL 3-PHENYLGLYCIDATE, methyl non-2-ynoate.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ethyl 3-phenyloxirane-2-carboxylate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121-39-1</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204-467-3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non-2-ynoate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111-80-8</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203-909-2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(ATE=1600 mg/kg)</w:t>
              <w:br/>
              <w:t>Skin Irrit. 2, H315</w:t>
              <w:br/>
              <w:t>Skin Sens. 1A, H317</w:t>
              <w:br/>
              <w:t>Aquatic Acute 1, H400</w:t>
              <w:br/>
              <w:t>Aquatic Chronic 3, H412</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p w:rsidR="00827634" w:rsidRPr="0069446B" w:rsidP="009E5102" w14:paraId="3270D03B" w14:textId="77777777">
      <w:pPr>
        <w:pStyle w:val="SDSTextNormal"/>
        <w:bidi w:val="0"/>
        <w:rPr>
          <w:rtl w:val="0"/>
        </w:rPr>
      </w:pPr>
      <w:r w:rsidRPr="0069446B">
        <w:rPr>
          <w:rtl w:val="0"/>
        </w:rPr>
        <w:t>Nessuna ulteriore informazione disponibile</w:t>
      </w:r>
    </w:p>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p w:rsidR="00827634" w:rsidRPr="0069446B" w:rsidP="009E5102" w14:paraId="6476D90B" w14:textId="77777777">
      <w:pPr>
        <w:pStyle w:val="SDSTextNormal"/>
        <w:bidi w:val="0"/>
        <w:rPr>
          <w:rtl w:val="0"/>
        </w:rPr>
      </w:pPr>
      <w:r w:rsidRPr="0069446B">
        <w:rPr>
          <w:rtl w:val="0"/>
        </w:rPr>
        <w:t>Nessuna ulteriore informazione disponibile</w:t>
      </w:r>
    </w:p>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P="009E5102" w14:paraId="4AC05E66" w14:textId="77777777">
      <w:pPr>
        <w:pStyle w:val="SDSTextNormal"/>
        <w:bidi w:val="0"/>
        <w:rPr>
          <w:rtl w:val="0"/>
        </w:rPr>
      </w:pPr>
      <w:r>
        <w:rPr>
          <w:rtl w:val="0"/>
        </w:rPr>
        <w:t>Nessuna ulteriore informazione disponibile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p w:rsidR="00827634" w:rsidRPr="0069446B" w:rsidP="009E5102" w14:paraId="7D29CD21" w14:textId="77777777">
      <w:pPr>
        <w:pStyle w:val="SDSTextNormal"/>
        <w:bidi w:val="0"/>
        <w:rPr>
          <w:rtl w:val="0"/>
        </w:rPr>
      </w:pPr>
      <w:r w:rsidRPr="0069446B">
        <w:rPr>
          <w:rtl w:val="0"/>
        </w:rPr>
        <w:t>Nessuna ulteriore informazione disponibile</w:t>
      </w:r>
    </w:p>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p w:rsidR="00827634" w:rsidRPr="0069446B" w:rsidP="009E5102" w14:paraId="68C05450" w14:textId="77777777">
      <w:pPr>
        <w:pStyle w:val="SDSTextNormal"/>
        <w:bidi w:val="0"/>
        <w:rPr>
          <w:rtl w:val="0"/>
        </w:rPr>
      </w:pPr>
      <w:r w:rsidRPr="0069446B">
        <w:rPr>
          <w:rtl w:val="0"/>
        </w:rPr>
        <w:t>Nessuna ulteriore informazione disponibile</w:t>
      </w:r>
    </w:p>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p w:rsidR="00827634" w:rsidRPr="0069446B" w:rsidP="009E5102" w14:paraId="07CFEBDB" w14:textId="77777777">
      <w:pPr>
        <w:pStyle w:val="SDSTextNormal"/>
        <w:bidi w:val="0"/>
        <w:rPr>
          <w:rtl w:val="0"/>
        </w:rPr>
      </w:pPr>
      <w:r w:rsidRPr="0069446B">
        <w:rPr>
          <w:rtl w:val="0"/>
        </w:rPr>
        <w:t>Nessuna ulteriore informazione disponibile</w:t>
      </w:r>
    </w:p>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p w:rsidR="000649B9" w:rsidRPr="0069446B" w:rsidP="009E5102" w14:paraId="518B1C0B" w14:textId="33B467FA">
      <w:pPr>
        <w:pStyle w:val="SDSTextNormal"/>
        <w:bidi w:val="0"/>
        <w:rPr>
          <w:rtl w:val="0"/>
        </w:rPr>
      </w:pPr>
      <w:r w:rsidRPr="0069446B">
        <w:rPr>
          <w:rtl w:val="0"/>
        </w:rPr>
        <w:t>Nessuna ulteriore informazione disponibile</w:t>
      </w:r>
    </w:p>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07635309" w14:textId="77777777">
      <w:pPr>
        <w:pStyle w:val="SDSTextNormal"/>
        <w:bidi w:val="0"/>
        <w:rPr>
          <w:rtl w:val="0"/>
        </w:rPr>
      </w:pPr>
      <w:r w:rsidRPr="0069446B">
        <w:rPr>
          <w:rtl w:val="0"/>
        </w:rPr>
        <w:t>Nessuna ulteriore informazione disponibile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p w:rsidR="00827634" w:rsidRPr="0069446B" w:rsidP="009E5102" w14:paraId="339CB022" w14:textId="77777777">
      <w:pPr>
        <w:pStyle w:val="SDSTextNormal"/>
        <w:bidi w:val="0"/>
        <w:rPr>
          <w:rtl w:val="0"/>
        </w:rPr>
      </w:pPr>
      <w:r w:rsidRPr="0069446B">
        <w:rPr>
          <w:rtl w:val="0"/>
        </w:rPr>
        <w:t>Nessuna ulteriore informazione disponibile</w:t>
      </w:r>
    </w:p>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27F31A3F" w14:textId="77777777">
      <w:pPr>
        <w:pStyle w:val="SDSTextNormal"/>
        <w:bidi w:val="0"/>
        <w:rPr>
          <w:rtl w:val="0"/>
        </w:rPr>
      </w:pPr>
      <w:r w:rsidRPr="0069446B">
        <w:rPr>
          <w:rtl w:val="0"/>
        </w:rPr>
        <w:t>Nessuna ulteriore informazione disponibile</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p w:rsidR="00827634" w:rsidRPr="0069446B" w:rsidP="009E5102" w14:paraId="37A6EB77" w14:textId="77777777">
      <w:pPr>
        <w:pStyle w:val="SDSTextNormal"/>
        <w:bidi w:val="0"/>
        <w:rPr>
          <w:rtl w:val="0"/>
        </w:rPr>
      </w:pPr>
      <w:r w:rsidRPr="0069446B">
        <w:rPr>
          <w:rtl w:val="0"/>
        </w:rPr>
        <w:t>Nessuna ulteriore informazione disponibile</w:t>
      </w:r>
    </w:p>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p w:rsidR="00827634" w:rsidRPr="0069446B" w:rsidP="009E5102" w14:paraId="4AB0649C" w14:textId="77777777">
      <w:pPr>
        <w:pStyle w:val="SDSTextNormal"/>
        <w:bidi w:val="0"/>
        <w:rPr>
          <w:rtl w:val="0"/>
        </w:rPr>
      </w:pPr>
      <w:r w:rsidRPr="0069446B">
        <w:rPr>
          <w:rtl w:val="0"/>
        </w:rPr>
        <w:t>Nessuna ulteriore informazione disponibile</w:t>
      </w:r>
    </w:p>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E3029C" w:rsidRPr="0069446B" w:rsidP="00804F80" w14:paraId="18A01B52" w14:textId="4F86A497">
      <w:pPr>
        <w:pStyle w:val="SDSTextNormal"/>
        <w:bidi w:val="0"/>
        <w:rPr>
          <w:rtl w:val="0"/>
        </w:rPr>
      </w:pPr>
      <w:r w:rsidRPr="0069446B">
        <w:rPr>
          <w:rtl w:val="0"/>
        </w:rPr>
        <w:t>Nessuna ulteriore informazione disponibile</w:t>
      </w:r>
    </w:p>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Frutti rossi. Floreale. Gourmand.</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Non disponibile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F45D1B8" w14:textId="6C4876BB">
            <w:pPr>
              <w:pStyle w:val="SDSTableTextNormal"/>
              <w:bidi w:val="0"/>
              <w:rPr>
                <w:noProof w:val="0"/>
                <w:rtl w:val="0"/>
              </w:rPr>
            </w:pPr>
            <w:r w:rsidRPr="0069446B">
              <w:rPr>
                <w:noProof w:val="0"/>
                <w:rtl w:val="0"/>
              </w:rPr>
              <w:t>Non disponibile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6CF2209A" w14:textId="5050E492">
            <w:pPr>
              <w:pStyle w:val="SDSTableTextNormal"/>
              <w:bidi w:val="0"/>
              <w:rPr>
                <w:noProof w:val="0"/>
                <w:rtl w:val="0"/>
              </w:rPr>
            </w:pPr>
            <w:r w:rsidRPr="0069446B">
              <w:rPr>
                <w:noProof w:val="0"/>
                <w:rtl w:val="0"/>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C0524AE" w14:textId="51E9198E">
            <w:pPr>
              <w:pStyle w:val="SDSTableTextNormal"/>
              <w:bidi w:val="0"/>
              <w:rPr>
                <w:noProof w:val="0"/>
                <w:rtl w:val="0"/>
              </w:rPr>
            </w:pPr>
            <w:r w:rsidRPr="0069446B">
              <w:rPr>
                <w:noProof w:val="0"/>
                <w:rtl w:val="0"/>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7E328680" w14:textId="77777777">
      <w:pPr>
        <w:pStyle w:val="SDSTextNormal"/>
        <w:bidi w:val="0"/>
        <w:rPr>
          <w:rtl w:val="0"/>
        </w:rPr>
      </w:pPr>
      <w:r w:rsidRPr="0069446B">
        <w:rPr>
          <w:rtl w:val="0"/>
        </w:rPr>
        <w:t>Nessuna ulteriore informazione disponibile</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7BBC4612" w14:textId="77777777">
      <w:pPr>
        <w:pStyle w:val="SDSTextNormal"/>
        <w:bidi w:val="0"/>
        <w:rPr>
          <w:rtl w:val="0"/>
        </w:rPr>
      </w:pPr>
      <w:r w:rsidRPr="0069446B">
        <w:rPr>
          <w:rtl w:val="0"/>
        </w:rPr>
        <w:t>Nessuna ulteriore informazione disponibile</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5B003915" w14:textId="77777777">
      <w:pPr>
        <w:pStyle w:val="SDSTextNormal"/>
        <w:bidi w:val="0"/>
        <w:rPr>
          <w:rtl w:val="0"/>
        </w:rPr>
      </w:pPr>
      <w:r w:rsidRPr="0069446B">
        <w:rPr>
          <w:rtl w:val="0"/>
        </w:rPr>
        <w:t>Nessuna ulteriore informazione disponibile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CC753EC" w14:textId="77777777">
      <w:pPr>
        <w:pStyle w:val="SDSTextNormal"/>
        <w:bidi w:val="0"/>
        <w:rPr>
          <w:rtl w:val="0"/>
        </w:rPr>
      </w:pPr>
      <w:r w:rsidRPr="0069446B">
        <w:rPr>
          <w:rtl w:val="0"/>
        </w:rPr>
        <w:t>Nessuna ulteriore informazione disponibile</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P="009E5102" w14:paraId="284E7B0E" w14:textId="77777777">
      <w:pPr>
        <w:pStyle w:val="SDSTextNormal"/>
        <w:bidi w:val="0"/>
        <w:rPr>
          <w:rtl w:val="0"/>
        </w:rPr>
      </w:pPr>
      <w:r>
        <w:rPr>
          <w:rtl w:val="0"/>
        </w:rPr>
        <w:t>Nessuna ulteriore informazione disponibile</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ethyl 3-phenyloxirane-2-carboxylate (121-39-1)</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2300 mg/kg di peso corporeo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methyl non-2-ynoate (111-80-8)</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2220 mg/kg di peso corporeo Animal: rat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ethyl 3-phenyloxirane-2-carboxylate (121-39-1)</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52 mg/l Test organisms (species): Daphnia magna</w:t>
            </w:r>
          </w:p>
        </w:tc>
      </w:tr>
      <w:tr w14:paraId="429E2D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4B622E" w14:textId="5999CC70">
            <w:pPr>
              <w:pStyle w:val="SDSTableTextNormal"/>
              <w:rPr>
                <w:noProof w:val="0"/>
                <w:lang w:val="nl-BE"/>
              </w:rPr>
            </w:pPr>
            <w:r w:rsidRPr="0069446B" w:rsidR="00FA7F7F">
              <w:rPr>
                <w:noProof/>
                <w:lang w:val="nl-BE"/>
              </w:rPr>
              <w:t>CE50 - Altri organismi acquatici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70269B5" w14:textId="24DB1C9A">
            <w:pPr>
              <w:pStyle w:val="SDSTableTextNormal"/>
              <w:rPr>
                <w:noProof w:val="0"/>
              </w:rPr>
            </w:pPr>
            <w:r w:rsidRPr="0069446B" w:rsidR="00FA7F7F">
              <w:rPr>
                <w:noProof/>
              </w:rPr>
              <w:t>52 mg/l Test organisms (species):</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36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methyl non-2-ynoate (111-80-8)</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0,83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fruits rouges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ethyl 3-phenyloxirane-2-carboxylate (121-39-1)</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non-2-ynoate (111-80-8)</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p w:rsidR="00827634" w:rsidRPr="0069446B" w:rsidP="009E5102" w14:paraId="7E407F61" w14:textId="77777777">
      <w:pPr>
        <w:pStyle w:val="SDSTextNormal"/>
        <w:bidi w:val="0"/>
        <w:rPr>
          <w:rtl w:val="0"/>
        </w:rPr>
      </w:pPr>
      <w:r w:rsidRPr="0069446B">
        <w:rPr>
          <w:rtl w:val="0"/>
        </w:rPr>
        <w:t>Nessuna ulteriore informazione disponibile</w:t>
      </w:r>
    </w:p>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ethyl 3-phenyloxirane-2-carboxylate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C416A10" w14:textId="77777777">
      <w:pPr>
        <w:pStyle w:val="SDSTextNormal"/>
        <w:bidi w:val="0"/>
        <w:rPr>
          <w:rtl w:val="0"/>
        </w:rPr>
      </w:pPr>
      <w:r w:rsidRPr="0069446B">
        <w:rPr>
          <w:rtl w:val="0"/>
        </w:rPr>
        <w:t>Nessuna ulteriore informazione disponibile</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via orale),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1A</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ETHYL 3-PHENYLGLYCIDATE, methyl non-2-ynoate. Può provocare una reazione allergica.</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24/04/2026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8</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8</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24/04/2026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8</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fruits rouges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fruits rouges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24/04/2026   Versione: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DE630934-B491-417E-99F9-22A0D7481CA3}"/>
</file>

<file path=customXml/itemProps3.xml><?xml version="1.0" encoding="utf-8"?>
<ds:datastoreItem xmlns:ds="http://schemas.openxmlformats.org/officeDocument/2006/customXml" ds:itemID="{F767A514-F38C-4E0A-9817-1196520C480D}"/>
</file>

<file path=customXml/itemProps4.xml><?xml version="1.0" encoding="utf-8"?>
<ds:datastoreItem xmlns:ds="http://schemas.openxmlformats.org/officeDocument/2006/customXml" ds:itemID="{5CCDAB80-6EED-4314-98B4-19287A4ECB37}"/>
</file>

<file path=docProps/app.xml><?xml version="1.0" encoding="utf-8"?>
<Properties xmlns="http://schemas.openxmlformats.org/officeDocument/2006/extended-properties" xmlns:vt="http://schemas.openxmlformats.org/officeDocument/2006/docPropsVTypes">
  <Template>Normal</Template>
  <TotalTime>219</TotalTime>
  <Pages>8</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