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fruits rouges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ethyl 3-phenyloxirane-2-carboxylate; methyl non-2-ynoate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121-39-1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non-2-ynoate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111-80-8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203-909-2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(ATE=1600 mg/kg)</w:t>
              <w:br/>
              <w:t>Skin Irrit. 2, H315</w:t>
              <w:br/>
              <w:t>Skin Sens. 1A,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(per via orale), H302 (ATE=500 mg/kg di peso corporeo)</w:t>
              <w:br/>
              <w:t>Acute Tox. 3 (per inalazione), H331</w:t>
              <w:br/>
              <w:t>Skin Irrit. 2, H315</w:t>
              <w:br/>
              <w:t>Eye Dam. 1, H318</w:t>
              <w:br/>
              <w:t>Skin Sens. 1, H317</w:t>
              <w:br/>
              <w:t>STOT RE 2, H373</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B077C8" w:rsidRPr="0069446B" w:rsidP="00B077C8" w14:paraId="76C830A6" w14:textId="7C05BC4C">
      <w:pPr>
        <w:pStyle w:val="SDSTextHeading3"/>
        <w:rPr>
          <w:noProof w:val="0"/>
          <w:color w:val="auto"/>
          <w:lang w:val="en-US"/>
        </w:rPr>
      </w:pPr>
      <w:r w:rsidRPr="0069446B">
        <w:rPr>
          <w:noProof/>
          <w:color w:val="auto"/>
          <w:lang w:val="en-US"/>
        </w:rPr>
        <w:t>Valori limite nazionali di esposizione professionale e biologici</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Valore Limite Indicativo di Esposizione Professionale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Diacetile (Butanedione)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10937A85" w14:textId="5AA90417">
            <w:pPr>
              <w:pStyle w:val="SDSTableTextNormal"/>
              <w:bidi w:val="0"/>
              <w:rPr>
                <w:noProof w:val="0"/>
                <w:rtl w:val="0"/>
              </w:rPr>
            </w:pPr>
            <w:r w:rsidRPr="0069446B">
              <w:rPr>
                <w:noProof w:val="0"/>
                <w:rtl w:val="0"/>
              </w:rPr>
              <w:t>Non disponibile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Frutti rossi. Floreale.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3-phenyloxirane-2-carboxylate (121-39-1)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2300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non-2-ynoate (111-80-8)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2220 mg/kg di peso corporeo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Tossicità specifica per organi bersaglio (STOT) — esposizione ripetuta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Può provocare danni agli organi in caso di esposizione prolungata o ripetuta.</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fruits rouges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3-phenyloxirane-2-carboxylate (121-39-1)</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52 mg/l Test organisms (species):</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non-2-ynoate (111-80-8)</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0,83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fruits rouges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3-phenyloxirane-2-carboxylate (121-39-1)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non-2-ynoate (111-80-8)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ethyl 3-phenyloxirane-2-carboxylate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ripetuta,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se inalato.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danni agli organi in caso di esposizione prolungata o ripetuta.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24/04/2026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24/04/2026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fruits rouges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fruits rouges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24/04/2026   Versione: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DFF0DFA-BFA9-4ED6-9F48-2B7558BC220E}"/>
</file>

<file path=customXml/itemProps3.xml><?xml version="1.0" encoding="utf-8"?>
<ds:datastoreItem xmlns:ds="http://schemas.openxmlformats.org/officeDocument/2006/customXml" ds:itemID="{5426CEE9-D271-427A-A940-75E51CE1F5F9}"/>
</file>

<file path=customXml/itemProps4.xml><?xml version="1.0" encoding="utf-8"?>
<ds:datastoreItem xmlns:ds="http://schemas.openxmlformats.org/officeDocument/2006/customXml" ds:itemID="{B31629EB-B45F-4606-A7C9-FDC521D95A99}"/>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