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framboise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sidRPr="0069446B">
        <w:rPr>
          <w:noProof/>
        </w:rPr>
        <w:t>Può provocare una reazione allergica cutanea.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ethyl 2,3-epoxy-3-phenylbutyrate; 3,7-dimethyloctan-3-ol; cinnamaldehyde; benzyl salicylate; 4-hydroxy-2,5-dimethylfuran-2(3H)-one; Eugenol; hexyl salicylate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1,197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(per via orale), H302 (ATE=500 mg/kg di peso corporeo)</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0,2548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 2,3-epoxy-3-phenylbutyrate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77-83-8</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201-061-8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Chronic 3, H412</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97-53-0</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202-589-1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0,1463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hexyl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6259-76-3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228-408-6</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607-772-00-3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Repr. 2, H361d</w:t>
              <w:br/>
              <w:t>STOT RE Non classificato</w:t>
              <w:br/>
              <w:t>Aquatic Acute 1, H400 (M=1)</w:t>
              <w:br/>
              <w:t>Aquatic Chronic 1, H410 (M=1)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0,01274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cutanea), H312 (ATE=1260 mg/kg di peso corporeo)</w:t>
              <w:br/>
              <w:t>Skin Irrit. 2, H315</w:t>
              <w:br/>
              <w:t>Eye Irrit. 2, H319</w:t>
              <w:br/>
              <w:t>Skin Sens. 1A, H317</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(ATE=500 mg/kg di peso corporeo)</w:t>
              <w:br/>
              <w:t>Skin Corr. 1B, H314</w:t>
              <w:br/>
              <w:t>Eye Dam. 1, H318</w:t>
              <w:br/>
              <w:t>Skin Sens. 1A, H317</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Limiti di concentrazione specifici</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Identificatore del prodotto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Limiti di concentrazione specifici</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Fruttato. Floreale. Gourmand.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ethyl 2,3-epoxy-3-phenylbutyrate (77-83-8)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di peso corporeo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8270 mg/kg di peso corporeo Animal: rat</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di peso corporeo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di peso corporeo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di peso corporeo Animal: guinea pig, Guideline: other:</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cutaneo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di peso corporeo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di peso corporeo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Inalazione - Ratto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di peso corporeo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di peso corporeo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Eugenol (97-53-0)</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di peso corporeo Animal: rat, Animal sex: male, Guideline: OECD Guideline 423 (Acute Oral toxicity - Acute Toxic Class Method)</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 – 1500 mg/kg di peso corporeo Animal: mouse, Animal sex: 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hexyl salicylate (6259-76-3)</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di peso corporeo Animal: rat, Guideline: OECD Guideline 401 (Acute Oral Toxicity)</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di peso corporeo Animal: rabbit, Guideline: OECD Guideline 402 (Acute Dermal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benzyl salicylate (118-58-1)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(animale/femmina,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158 mg/kg di peso corporeo Animal: rat, Animal sex: female, Guideline: OECD Guideline 421 (Reproduction / Developmental Toxicity Screening Test)</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(animale/maschio,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di peso corporeo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ethyl 2,3-epoxy-3-phenylbutyrate (77-83-8)</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sidR="00FA7F7F">
              <w:rPr>
                <w:noProof/>
                <w:lang w:val="fr-BE"/>
              </w:rPr>
              <w:t>500 mg/kg di peso corporeo Animal: rat</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&gt; 1000 mg/kg di peso corporeo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di peso corporeo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di peso corporeo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(dermico,ratto/coniglio,90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di peso corporeo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di peso corporeo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Eugenol (97-53-0)</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(subcronica,orale,animale/maschio,90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 900 mg/kg di peso corporeo Animal: mouse, Animal sex: male, Guideline: other:</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(subcronica,orale,animale/femmina,90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450 mg/kg di peso corporeo Animal: mouse, Animal sex: female,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hexyl salicylate (6259-76-3)</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sidR="00FA7F7F">
              <w:rPr>
                <w:noProof/>
                <w:lang w:val="fr-BE"/>
              </w:rPr>
              <w:t>46,9 mg/kg di peso corporeo Animal: rat</w:t>
            </w:r>
          </w:p>
        </w:tc>
      </w:tr>
      <w:tr w14:paraId="1DE6168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E7C06A1" w14:textId="0EA9F377">
            <w:pPr>
              <w:pStyle w:val="SDSTableTextNormal"/>
              <w:rPr>
                <w:noProof w:val="0"/>
                <w:lang w:val="de-DE"/>
              </w:rPr>
            </w:pPr>
            <w:r w:rsidRPr="0069446B">
              <w:rPr>
                <w:noProof/>
                <w:lang w:val="de-DE"/>
              </w:rPr>
              <w:t>NOAEC (inalazione,ratto,polvere/nebbia/fumi,90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1724A9" w14:textId="17F52CE8">
            <w:pPr>
              <w:pStyle w:val="SDSTableTextNormal"/>
              <w:rPr>
                <w:noProof w:val="0"/>
              </w:rPr>
            </w:pPr>
            <w:r w:rsidRPr="0069446B">
              <w:rPr>
                <w:noProof/>
              </w:rPr>
              <w:t>0,249 mg/l air Animal: rat, Guideline: OECD Guideline 412 (Subacute Inhalation Toxicity: 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framboise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3,7-dimethyloctan-3-ol (78-69-3)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Il prodotto non è considerato pericoloso per gli organismi acquatici e non causa effetti indesiderati a lungo termine sull’ambiente.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classificato (Basandosi sui dati disponibili i criteri di classificazione non sono soddisfatti)</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ethyl 2,3-epoxy-3-phenylbutyrate (77-83-8)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4,2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52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36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42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Eugenol (97-53-0)</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13 mg/l Test organisms (species): Danio rerio (previous name: Brachydanio rerio)</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1,05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hexyl salicylate (6259-76-3)</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0,357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0,61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0,28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framboise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ethyl 2,3-epoxy-3-phenylbutyrate (77-83-8)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Eugenol (97-53-0)</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hexyl salicylate (6259-76-3)</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rapidamente 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2.1 a 2.4, 2.6 e 2.7, 2.8 tipi A e B, 2.9, 2.10, 2.12, 2.13 categorie 1 e 2, 2.14 categorie 1 e 2, 2.15 tipi da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 2,3-epoxy-3-phenylbutyrate ; 3,7-dimethyloctan-3-ol ; cinnamaldehyde ; benzyl benzoate ; d-limonene ; Eugenol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ethyl 2,3-epoxy-3-phenylbutyrate ; cinnamaldehyde ; benzyl benzoate ; d-limonene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via cutanea)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via cutanea),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acuto,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1</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per la riproduzione, categoria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1, sottocategoria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STOT RE Non classificato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specifica per organi bersaglio (esposizione ripetuta) Non classificato</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contatto con la pelle.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ustioni cutanee e gravi lesioni oculari.</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gravi lesioni oculari.</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Sospettato di nuocere al feto.</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27/07/2026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15</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27/07/2026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15</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framboise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framboise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27/07/2026   Versione: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37597C1-B5C6-4B9D-ADBA-C4EEC24CB1F1}"/>
</file>

<file path=customXml/itemProps3.xml><?xml version="1.0" encoding="utf-8"?>
<ds:datastoreItem xmlns:ds="http://schemas.openxmlformats.org/officeDocument/2006/customXml" ds:itemID="{267007CF-927A-4DFB-9530-8CBF0BECFB2F}"/>
</file>

<file path=customXml/itemProps4.xml><?xml version="1.0" encoding="utf-8"?>
<ds:datastoreItem xmlns:ds="http://schemas.openxmlformats.org/officeDocument/2006/customXml" ds:itemID="{8B1A56A9-5E1C-436C-9775-6E74F63C936A}"/>
</file>

<file path=docProps/app.xml><?xml version="1.0" encoding="utf-8"?>
<Properties xmlns="http://schemas.openxmlformats.org/officeDocument/2006/extended-properties" xmlns:vt="http://schemas.openxmlformats.org/officeDocument/2006/docPropsVTypes">
  <Template>Normal</Template>
  <TotalTime>219</TotalTime>
  <Pages>15</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