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fraise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 CINNAMATE.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103-26-4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Alimentare. Frutti rossi.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di peso corporeo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fraise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fraise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Sensibilizzazione cutanea, categoria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 CINNAMATE.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fraise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fraise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36ABF7D-E246-496B-ACB5-CE75D53CBDFA}"/>
</file>

<file path=customXml/itemProps3.xml><?xml version="1.0" encoding="utf-8"?>
<ds:datastoreItem xmlns:ds="http://schemas.openxmlformats.org/officeDocument/2006/customXml" ds:itemID="{887B4839-68B5-4402-8CC6-7E5DD004A652}"/>
</file>

<file path=customXml/itemProps4.xml><?xml version="1.0" encoding="utf-8"?>
<ds:datastoreItem xmlns:ds="http://schemas.openxmlformats.org/officeDocument/2006/customXml" ds:itemID="{8F9F45DA-2752-4783-916F-A186ECC778CF}"/>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