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feuille de figuier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Tossico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etere metilico di cedro; 1-(1,2,3,4,5,6,7,8-octahydro-2,3,8,8-tetramethyl-2-naphthyl)ethan-1-one; cashmeran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H411 - Tossico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etere metilico di cedro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Raccogliere il materiale fuoriuscito.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Fruttato. Verde. Ambra.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cashmeran (33704-61-9)</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2685 mg/kg di peso corporeo Animal: rat, Animal sex: female, Guideline: OECD Guideline 401 (Acute Oral Toxicity), 95% CL: 2043 - 3529</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di peso corporeo Animal: rat, Animal sex: male, Guideline: OECD Guideline 421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1875 mg/kg di peso corporeo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(animale/maschio,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di peso corporeo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cashmeran (33704-61-9)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 mg/kg di peso corporeo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feuille de figuier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Tossico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Tossico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cashmeran (33704-61-9)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1,7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1,5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feuille de figuier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etere metilico di cedro (19870-74-7)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ONU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MATERIA PERICOLOSA PER L'AMBIENTE, SOLIDA, N.A.S.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Descrizione del documento di trasporto</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MATERIA PERICOLOSA PER L'AMBIENTE, SOLIDA, N.A.S.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MATERIA PERICOLOSA PER L'AMBIENTE, SOLIDA, N.A.S.,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MATERIA PERICOLOSA PER L'AMBIENTE, SOLIDA, N.A.S.,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chio per una sostanza pericolosa per l’ambient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chio per una sostanza pericolosa per l’ambient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chio per una sostanza pericolosa per l’ambient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chio per una sostanza pericolosa per l’ambient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chio per una sostanza pericolosa per l’ambient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p w:rsidR="00E5555B" w:rsidRPr="0069446B" w:rsidP="00CB352E" w14:paraId="59B4C75B" w14:textId="3A38D38E">
            <w:pPr>
              <w:pStyle w:val="SDSTableTextCentered"/>
              <w:rPr>
                <w:noProof w:val="0"/>
              </w:rPr>
            </w:pPr>
            <w:r w:rsidRPr="0069446B" w:rsidR="00FA7F7F">
              <w:rPr>
                <w:noProof/>
              </w:rPr>
              <w:t>Inquinante marino</w:t>
            </w:r>
            <w:r w:rsidRPr="0069446B">
              <w:rPr>
                <w:noProof w:val="0"/>
              </w:rPr>
              <w:t xml:space="preserve">: </w:t>
            </w:r>
            <w:r w:rsidRPr="0069446B" w:rsidR="00FA7F7F">
              <w:rPr>
                <w:noProof/>
              </w:rPr>
              <w:t>Si</w:t>
            </w:r>
          </w:p>
          <w:p w:rsidR="00C93EB0" w:rsidRPr="0069446B" w:rsidP="00C93EB0" w14:paraId="3E1963A9" w14:textId="2D18F11C">
            <w:pPr>
              <w:pStyle w:val="SDSTableTextCentered"/>
              <w:rPr>
                <w:noProof w:val="0"/>
              </w:rPr>
            </w:pPr>
            <w:r w:rsidRPr="0069446B" w:rsidR="00FA7F7F">
              <w:rPr>
                <w:noProof/>
              </w:rPr>
              <w:t>N° EmS (Incendio)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EmS (Fuoriuscita)</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Codice di classificazione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Disposizioni speciali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Quantità limitate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Quantità esenti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Istruzioni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Disposizioni speciali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Istruzioni di trasporto in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Disposizioni speciali relative alle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Codice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Veicolo per il trasporto in cisterna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Categoria di trasporto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Disposizioni speciali di trasporto - Colli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Disposizioni speciali di trasporto -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Disposizioni speciali di trasporto - Carico, scarico e movimentazione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Numero d’identificazione del pericolo (n°.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Pannello arancione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nello aranc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Codice restrizione in galleria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Disposizioni speciali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Quantità limitate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Quantità esenti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Istruzioni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Disposizioni speciali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Istruzioni di imballaggio IBC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Istruzioni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Disposizioni speciali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Categoria di stivaggio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Conservazione e manipolazione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Quantità esenti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Quantità nette max. di 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Istruzioni di imballaggio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Quantità nette max. per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Istruzioni di imballaggio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Quantità max. netta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Disposizioni speciali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Codice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Codice di classificazione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Disposizioni speciali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Quantità limitate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Quantità esenti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Trasporto consentito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Attrezzatura richiesta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Numero di coni/semafori blu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Requisiti aggiuntivi/Osservazioni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Solo allo stato fuso. ** Per il trasporto alla rinfusa vedi anche 7.1.4.1. *** Solo in caso di trasporto alla rinfusa.</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Codice di classificazione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Disposizioni speciali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Quantità limitate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Quantità esenti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Istruzioni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Disposizioni speciali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Istruzioni di trasporto in cisterne mobili e container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Disposizioni speciali cisterne mobili e contenitori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Codici cisterna per cisterne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Categoria di trasporto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Disposizioni speciali di trasporto - Colli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Disposizioni speciali di trasporto -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Disposizioni speciali di trasporto - carico, scarico e movimentazione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Colli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Numero di identificazione del pericolo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feuille de figuier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feuille de figuier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09/07/2026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3317FCC-E6E6-4B96-86DF-0C71A0587675}"/>
</file>

<file path=customXml/itemProps3.xml><?xml version="1.0" encoding="utf-8"?>
<ds:datastoreItem xmlns:ds="http://schemas.openxmlformats.org/officeDocument/2006/customXml" ds:itemID="{8499D356-C14B-4742-BE20-FC999FEA906D}"/>
</file>

<file path=customXml/itemProps4.xml><?xml version="1.0" encoding="utf-8"?>
<ds:datastoreItem xmlns:ds="http://schemas.openxmlformats.org/officeDocument/2006/customXml" ds:itemID="{5ADA5619-1F87-44BF-BE5F-35CB1E656B24}"/>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