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farniente à Tahiti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linalool, BENZYL SALICYLATE, CINNAMAL, CINNAMYL ALCOHOL.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118-61-6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267-140-4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(ATE=1320 mg/kg di peso corporeo)</w:t>
              <w:br/>
              <w:t>Skin Irrit. 2, H315</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Fiore bianco.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salicylate (118-61-6)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1320 mg/kg di peso corporeo Animal: rat, 95% CL: 1,01 - 1,63</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farniente à Tahiti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salicylate (118-61-6)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9,47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farniente à Tahiti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salicylate (118-61-6)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linalool, BENZYL SALICYLATE, CINNAMAL, CINNAMYL ALCOHOL.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farniente à Tahiti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farniente à Tahiti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2C8371E-09E5-46E2-BF87-FD7E002F219E}"/>
</file>

<file path=customXml/itemProps3.xml><?xml version="1.0" encoding="utf-8"?>
<ds:datastoreItem xmlns:ds="http://schemas.openxmlformats.org/officeDocument/2006/customXml" ds:itemID="{5A63A105-D826-4E23-9DE0-7BEB64D1B349}"/>
</file>

<file path=customXml/itemProps4.xml><?xml version="1.0" encoding="utf-8"?>
<ds:datastoreItem xmlns:ds="http://schemas.openxmlformats.org/officeDocument/2006/customXml" ds:itemID="{10BB1476-3161-43BB-ADBC-36A1036EBEA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