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yuzu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Solidi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TETRAHYDROLINALOOL, CITRAL, linalool, LIMONENE.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Verde. Fruttato.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yuzu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yuzu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Solidi infiammabili Non classificato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TETRAHYDROLINALOOL, CITRAL, linalool, LIMONENE.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yuzu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yuzu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11/09/2026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BF12F69-A217-4B55-8BB5-E011E37FB1E0}"/>
</file>

<file path=customXml/itemProps3.xml><?xml version="1.0" encoding="utf-8"?>
<ds:datastoreItem xmlns:ds="http://schemas.openxmlformats.org/officeDocument/2006/customXml" ds:itemID="{4FC62EED-B51F-464A-A0E5-604E54ABD266}"/>
</file>

<file path=customXml/itemProps4.xml><?xml version="1.0" encoding="utf-8"?>
<ds:datastoreItem xmlns:ds="http://schemas.openxmlformats.org/officeDocument/2006/customXml" ds:itemID="{89629702-9BD9-4A06-B6F1-2112689DED30}"/>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