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di yuzu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Solidi infiammabili Non classificato</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sidRPr="0069446B">
        <w:rPr>
          <w:noProof/>
        </w:rPr>
        <w:t>Può provocare una reazione allergica cutanea.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3,7-dimethyloctan-3-ol; citral; linalool; d-limonene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P302+P352 - IN CASO DI CONTATTO CON LA PELLE: lavare abbondantemente con acqua e sapone..</w:t>
              <w:br/>
              <w:t>P333+P313 - In caso di irritazione o eruzione della pelle: Consultare un medico.</w:t>
              <w:br/>
              <w:t>P501 - Smaltire il prodotto e 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3,7-dimethyloctan-3-ol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78-69-3</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201-133-9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5392-40-5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226-394-6</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0,761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0,731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Hesperidaceae. Verde. Fruttato. Piccante.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3,7-dimethyloctan-3-ol (78-69-3)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sidR="00FA7F7F">
              <w:rPr>
                <w:noProof/>
              </w:rPr>
              <w:t>8270 mg/kg di peso corporeo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 6800 mg/kg di peso corporeo Animal: rat</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di peso corporeo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di peso corporeo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di peso corporeo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Animal sex: female,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citral (5392-40-5)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(cronico,orale,animale/maschio,2 anni)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di peso corporeo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di peso corporeo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3,7-dimethyloctan-3-ol (78-69-3)</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(inalazione,ratto,gas,90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di peso corporeo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(inalazione,ratto,gas,90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(subcronica,orale,animale/maschio,90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di peso corporeo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di yuzu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3,7-dimethyloctan-3-ol (78-69-3)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13,393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3,7-dimethyloctan-3-ol (78-69-3)</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8,9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14,2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21,6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Crostacei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di yuzu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3,7-dimethyloctan-3-ol (78-69-3)</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3,7-dimethyloctan-3-ol ; citral ; linalool ; 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Pericoloso per l’ambiente acquatico – Pericolo acuto, categoria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 in caso di aspirazione, categoria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Liquidi infiammabili, categoria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Sol. Non classificato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Solidi infiammabili Non classificato</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Liquido e vapori infiammabili.</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essere letale in caso di ingestione e di penetrazione nelle vie respiratorie.</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Sol. Non classificato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Giudizio di esperti</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11/09/2026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11/09/2026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di yuzu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di yuzu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11/09/2026   Versione: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5341D8F0-3DCD-4903-A54B-CEFBECDBB2FE}"/>
</file>

<file path=customXml/itemProps3.xml><?xml version="1.0" encoding="utf-8"?>
<ds:datastoreItem xmlns:ds="http://schemas.openxmlformats.org/officeDocument/2006/customXml" ds:itemID="{D8136CD2-87F4-45B7-BD2E-A66F06DCD1A0}"/>
</file>

<file path=customXml/itemProps4.xml><?xml version="1.0" encoding="utf-8"?>
<ds:datastoreItem xmlns:ds="http://schemas.openxmlformats.org/officeDocument/2006/customXml" ds:itemID="{0512A667-248D-4B64-BF51-D77573B21AEE}"/>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