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di lavandin eucalyptus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Solidi infiammabili Non classificato</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8"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Può provocare una reazione allergica cutanea. 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Pittogrammi di pericoli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3,7-dimethyloctan-3-ol; 1-(1,2,3,4,5,6,7,8-octahydro-2,3,8,8-tetramethyl-2-naphthyl)ethan-1-one; nopyl acetate; 4-tert-butylcyclohexyl acetate; coumarin; benzyl salicylate; cineole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b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P302+P352 - IN CASO DI CONTATTO CON LA PELLE: lavare abbondantemente con acqua e sapone..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3,7-dimethyloctan-3-ol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78-69-3</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201-133-9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nopyl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128-51-8</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204-891-9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cineole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470-82-6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207-431-5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3a,4,5,6,7,7a-hexahydro-4,7-methanoinden-6-yl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5413-60-5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226-501-6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1, H410</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204-262-9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Rurale. lavanda. Fruttato.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3,7-dimethyloctan-3-ol (78-69-3)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8270 mg/kg di peso corporeo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di peso corporeo Animal: rat, Guideline: OECD Guideline 401 (Acute Oral Toxicity), 95% CL: 2755 - 3600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4-tert-butylcyclohexyl acetate (32210-23-4)</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300 – 2000 mg/kg di peso corporeo Animal: rat, Animal sex: female, Guideline: OECD Guideline 420 (Acute Oral Toxicity - Fixed Dose Method), Guideline: EU Method B.1 bis (Acute Oral Toxicity - Fixed Dose Procedure)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di peso corporeo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di peso corporeo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3a,4,5,6,7,7a-hexahydro-4,7-methanoinden-6-yl acetate (5413-60-5)</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5400 mg/kg di peso corporeo Animal: mouse,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di peso corporeo Animal: rabbit,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3a,4,5,6,7,7a-hexahydro-4,7-methanoinden-6-yl acetate (5413-60-5)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7,76 Temp.: 28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3a,4,5,6,7,7a-hexahydro-4,7-methanoinden-6-yl acetate (5413-60-5)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7,76 Temp.: 28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di peso corporeo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benzyl salicylate (118-58-1)</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158 mg/kg di peso corporeo Animal: rat, Animal sex: female,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3,7-dimethyloctan-3-ol (78-69-3)</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di peso corporeo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177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cineole (470-82-6)</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600 mg/kg di peso corporeo Animal: rat, Animal sex: female, Guideline: other:, Guideline: OECD Guideline 407 (Repeated Dose 28-Day Oral Toxicity Study in Rodents), Guideline: EPA OPPTS 870.3150 (90-Day Oral Toxicity in Non-rodents)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di lavandin eucalyptus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3,7-dimethyloctan-3-ol (78-69-3)</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13,393 mm²/s</w:t>
            </w:r>
          </w:p>
        </w:tc>
      </w:tr>
    </w:tbl>
    <w:p w:rsidR="008A1716" w:rsidRPr="0069446B" w:rsidP="008A1716" w14:textId="37E73D92">
      <w:pPr>
        <w:pStyle w:val="SDSTextBlankLine"/>
      </w:pPr>
    </w:p>
    <w:tbl>
      <w:tblPr>
        <w:tblStyle w:val="SDSTableWithBordersWithHeaderRow"/>
        <w:tblW w:w="10489" w:type="dxa"/>
        <w:tblLayout w:type="fixed"/>
        <w:tblLook w:val="0020"/>
      </w:tblPr>
      <w:tblGrid>
        <w:gridCol w:w="3969"/>
        <w:gridCol w:w="6520"/>
      </w:tblGrid>
      <w:tr w14:paraId="6A02886D"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textId="5AAB9112">
            <w:pPr>
              <w:pStyle w:val="SDSTableTextHeading1"/>
              <w:rPr>
                <w:noProof w:val="0"/>
                <w:color w:val="auto"/>
              </w:rPr>
            </w:pPr>
            <w:r w:rsidRPr="0069446B" w:rsidR="00FA7F7F">
              <w:rPr>
                <w:noProof/>
                <w:color w:val="auto"/>
              </w:rPr>
              <w:t>3a,4,5,6,7,7a-hexahydro-4,7-methanoinden-6-yl acetate (5413-60-5)</w:t>
            </w:r>
          </w:p>
        </w:tc>
      </w:tr>
      <w:tr w14:paraId="1484F7D0"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textId="7EAD04DF">
            <w:pPr>
              <w:pStyle w:val="SDSTableTextNormal"/>
              <w:rPr>
                <w:noProof w:val="0"/>
                <w:lang w:val="en-AU"/>
              </w:rPr>
            </w:pPr>
            <w:r w:rsidRPr="0069446B" w:rsidR="00FA7F7F">
              <w:rPr>
                <w:noProof/>
                <w:lang w:eastAsia="ja-JP"/>
              </w:rPr>
              <w:t xml:space="preserve">21,384 mm²/s Temp.: 'other:'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3,7-dimethyloctan-3-ol (78-69-3)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8,9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14,2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21,6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4-tert-butylcyclohexyl acetate (32210-23-4)</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8,6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3a,4,5,6,7,7a-hexahydro-4,7-methanoinden-6-yl acetate (5413-60-5)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18,04851 mg/l Test organisms (species): Carassius auratus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16,62311 mg/l Test organisms (species): Lepomis macrochirus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53,80956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13,07479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cineole (470-82-6)</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Oncorhynchus mykiss (previous name: Salmo gairdneri)</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100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74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&gt; 74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di lavandin eucalyptus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3,7-dimethyloctan-3-ol (78-69-3)</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nopyl acetate (128-51-8)</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4-tert-butylcyclohexyl acetate (32210-23-4)</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3a,4,5,6,7,7a-hexahydro-4,7-methanoinden-6-yl acetate (5413-60-5)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cineole (470-82-6)</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3,7-dimethyloctan-3-ol ; anisaldehyde ; d-limonene ; 4-tert-butylcyclohexyl acetate ; pin-2(3)-ene ; benzyl alcohol ; benzyl salicylate ; cineole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anisaldehyde ; benzyl acetate ; d-limonene ; pin-2(3)-ene ; 3a,4,5,6,7,7a-hexahydro-4,7-methanoinden-6-yl acetate ; benzyl salicylate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pin-2(3)-ene ; cineole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Sol. Non classificato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Solidi infiammabili Non classificato</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infiammabili.</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Flam. Sol. Non classificato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Giudizio di esperti</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r w14:paraId="76B6D773"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12/08/2026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12/08/2026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di lavandin eucalyptus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di lavandin eucalyptus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12/08/2026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9A2DB31-319D-4D5F-9A95-BD3114F6C239}"/>
</file>

<file path=customXml/itemProps3.xml><?xml version="1.0" encoding="utf-8"?>
<ds:datastoreItem xmlns:ds="http://schemas.openxmlformats.org/officeDocument/2006/customXml" ds:itemID="{EE3CB67C-9886-40B9-B660-E400C73A7951}"/>
</file>

<file path=customXml/itemProps4.xml><?xml version="1.0" encoding="utf-8"?>
<ds:datastoreItem xmlns:ds="http://schemas.openxmlformats.org/officeDocument/2006/customXml" ds:itemID="{2CD0D362-28B6-4B9C-8DEE-B4C44BE6FA3A}"/>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