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figue et santal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DIHYDRO PENTAMETHYLINDANONE.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4-methyl-3-decen-5-ol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81782-77-6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279-815-0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Fruttato. Ambra.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1,4-dioxacycloheptadecane-5,17-dione (105-95-3)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figue et santal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1,4-dioxacycloheptadecane-5,17-dione (105-95-3)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4-methyl-3-decen-5-ol (81782-77-6)</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di figue et santal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1,4-dioxacycloheptadecane-5,17-dione (105-95-3)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4-methyl-3-decen-5-ol (81782-77-6)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1,4-dioxacycloheptadecane-5,17-dione ; 4-methyl-3-decen-5-ol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DIHYDRO PENTAMETHYLINDANONE.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figue et santal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figue et santal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22/10/2026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FF7B979-8DB7-40C1-8FB6-F41D5E58133F}"/>
</file>

<file path=customXml/itemProps3.xml><?xml version="1.0" encoding="utf-8"?>
<ds:datastoreItem xmlns:ds="http://schemas.openxmlformats.org/officeDocument/2006/customXml" ds:itemID="{71400BF6-9FE2-4CF9-8AE9-63562F8FF2E2}"/>
</file>

<file path=customXml/itemProps4.xml><?xml version="1.0" encoding="utf-8"?>
<ds:datastoreItem xmlns:ds="http://schemas.openxmlformats.org/officeDocument/2006/customXml" ds:itemID="{1B7AF6F7-0185-4D58-842D-D2D24DD4956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