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cèdre du Liban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TETRAHYDROLINALOOL.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cèdre du Liban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di cèdre du Liban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TETRAHYDROLINALOOL.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cèdre du Liban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cèdre du Liban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14/09/2026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DCF7BF-E3F4-4A2B-A0D4-BDF2FCC05AA6}"/>
</file>

<file path=customXml/itemProps3.xml><?xml version="1.0" encoding="utf-8"?>
<ds:datastoreItem xmlns:ds="http://schemas.openxmlformats.org/officeDocument/2006/customXml" ds:itemID="{B2A99377-1807-436D-9D76-A27D00282023}"/>
</file>

<file path=customXml/itemProps4.xml><?xml version="1.0" encoding="utf-8"?>
<ds:datastoreItem xmlns:ds="http://schemas.openxmlformats.org/officeDocument/2006/customXml" ds:itemID="{C3BDA8FD-113E-43A6-B393-DEDE7FED450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