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cannabis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etere metilico di cedro.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Fruttato.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cannabis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cannabis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etere metilico di cedro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etere metilico di cedro.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cannabis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cannabis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D80CA7F-AC2E-424E-BF0F-03B3240F3131}"/>
</file>

<file path=customXml/itemProps3.xml><?xml version="1.0" encoding="utf-8"?>
<ds:datastoreItem xmlns:ds="http://schemas.openxmlformats.org/officeDocument/2006/customXml" ds:itemID="{8D519040-8316-4167-A4A1-599BC2E60D18}"/>
</file>

<file path=customXml/itemProps4.xml><?xml version="1.0" encoding="utf-8"?>
<ds:datastoreItem xmlns:ds="http://schemas.openxmlformats.org/officeDocument/2006/customXml" ds:itemID="{6D53A41B-5964-4609-B81F-AD5319B470A1}"/>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