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cannabis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etere metilico di cedro.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Fruttato.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cannabis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cannabis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etere metilico di cedro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etere metilico di cedro.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cannabis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cannabis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D706BDA-9090-4FD4-A6B6-7B0CFC9C6456}"/>
</file>

<file path=customXml/itemProps3.xml><?xml version="1.0" encoding="utf-8"?>
<ds:datastoreItem xmlns:ds="http://schemas.openxmlformats.org/officeDocument/2006/customXml" ds:itemID="{F77DB15E-72BA-4965-A61C-5D943349BD01}"/>
</file>

<file path=customXml/itemProps4.xml><?xml version="1.0" encoding="utf-8"?>
<ds:datastoreItem xmlns:ds="http://schemas.openxmlformats.org/officeDocument/2006/customXml" ds:itemID="{7A81D88C-E0ED-4B38-906D-F0129800979F}"/>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