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basilic frais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3-(p-methoxyphenyl)-2-methylpropionaldehyde; hexyl salicylate; l-p-mentha-1(6),8-dien-2-one; linalool; cineole; citral; isoeugenol; α-hexylcinnamaldehyde; (E)-anethole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5462-06-6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aromatico.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3-(p-methoxyphenyl)-2-methylpropionaldehyde (5462-06-6)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4000 mg/kg di peso corporeo Animal: rat, Animal sex: male, Guideline: OECD Guideline 401 (Acute Oral Toxicity), 95% CL: 3400 - 4600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l-p-mentha-1(6),8-dien-2-one (6485-40-1)</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di peso corporeo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di peso corporeo Animal: rabbit,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basilic frais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3-(p-methoxyphenyl)-2-methylpropionaldehyde (5462-06-6)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l-p-mentha-1(6),8-dien-2-one (6485-40-1)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6,1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 2,44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basilic frais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3-(p-methoxyphenyl)-2-methylpropionaldehyde (5462-06-6)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l-p-mentha-1(6),8-dien-2-one (6485-40-1)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3-(p-methoxyphenyl)-2-methylpropionaldehyde ; linalool ; cineole ; isoeugenol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basilic frais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basilic frais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4AEEDB8-B154-4A8E-B574-BDE94B02EE2C}"/>
</file>

<file path=customXml/itemProps3.xml><?xml version="1.0" encoding="utf-8"?>
<ds:datastoreItem xmlns:ds="http://schemas.openxmlformats.org/officeDocument/2006/customXml" ds:itemID="{EF0A5B05-1CC6-4DF9-9A38-45F2C3E00B3B}"/>
</file>

<file path=customXml/itemProps4.xml><?xml version="1.0" encoding="utf-8"?>
<ds:datastoreItem xmlns:ds="http://schemas.openxmlformats.org/officeDocument/2006/customXml" ds:itemID="{295E3B6C-A3F1-4DF4-9F38-C69364050D4B}"/>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