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amethyste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HOMOLINALYL ACETATE, ETHYL LINALOOL, GERANIOL, ISOBORNEOL, COUMARIN, linalool, PRENOL, ROSE KETONE-3.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balsamico. Orientale.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amethyste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amethyste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3,7-dimethylnona-1,6-dien-3-ol ; anisaldehyde ; geraniolo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HOMOLINALYL ACETATE, ETHYL LINALOOL, GERANIOL, ISOBORNEOL, COUMARIN, linalool, PRENOL, ROSE KETONE-3.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amethyste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amethyste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4511D02-26A6-4F87-B0C1-AE5B0C0EC27A}"/>
</file>

<file path=customXml/itemProps3.xml><?xml version="1.0" encoding="utf-8"?>
<ds:datastoreItem xmlns:ds="http://schemas.openxmlformats.org/officeDocument/2006/customXml" ds:itemID="{40D9C4A5-7A94-4034-AD9B-70FB12F44BD8}"/>
</file>

<file path=customXml/itemProps4.xml><?xml version="1.0" encoding="utf-8"?>
<ds:datastoreItem xmlns:ds="http://schemas.openxmlformats.org/officeDocument/2006/customXml" ds:itemID="{FC37DC78-CA7B-4558-9648-D40D601BFDA9}"/>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