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confiture de lait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p w:rsidR="00827634" w:rsidRPr="0069446B" w:rsidP="009E5102" w14:paraId="2D05B3D4" w14:textId="5E45E9EA">
      <w:pPr>
        <w:pStyle w:val="SDSTextNormal"/>
      </w:pPr>
      <w:r w:rsidRPr="0069446B">
        <w:rPr>
          <w:noProof/>
        </w:rPr>
        <w:t>Destinato al grande pubblico</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Categoria d’uso principale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Uso al consumo</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dihydro-5-octylfuran-2(3H)-one; benzyl alcohol; 4-hydroxy-2,5-dimethylfuran-2(3H)-one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P302+P352 - IN CASO DI CONTATTO CON LA PELLE: lavare abbondantemente con acqua e sapone..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1,667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(ATE=1580 mg/kg di peso corporeo)</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dihydro-5-octylfuran-2(3H)-one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2305-05-7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218-971-6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4-hydroxy-2,5-dimethylfuran-2(3H)-one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3658-77-3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222-908-8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Corr. 1B, H314</w:t>
              <w:br/>
              <w:t>Eye Dam. 1, H318</w:t>
              <w:br/>
              <w:t>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latte. Vaniglia. Alimentare.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di peso corporeo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di peso corporeo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di peso corporeo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confiture de lait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confiture de lait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dihydro-5-octylfuran-2(3H)-one (2305-05-7)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4-hydroxy-2,5-dimethylfuran-2(3H)-one (3658-77-3)</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anisaldehyde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1, sottocategoria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ustioni cutanee e gravi lesioni oculari.</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22/06/2026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22/06/2026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confiture de lait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confiture de lait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22/06/2026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C1292C2-1488-40FA-8946-4DB380501898}"/>
</file>

<file path=customXml/itemProps3.xml><?xml version="1.0" encoding="utf-8"?>
<ds:datastoreItem xmlns:ds="http://schemas.openxmlformats.org/officeDocument/2006/customXml" ds:itemID="{113A3B75-B557-4095-8C7A-F7A0DD788DF0}"/>
</file>

<file path=customXml/itemProps4.xml><?xml version="1.0" encoding="utf-8"?>
<ds:datastoreItem xmlns:ds="http://schemas.openxmlformats.org/officeDocument/2006/customXml" ds:itemID="{574BD0A4-013C-4B3A-A6D8-BA2BB97B75AE}"/>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