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balade en foret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METHYLENEDIOXYPHENYL METHYLPROPANAL, CEDROL METHYL ETHER, BENZYL SALICYLATE, BETA-CARYOPHYLLENE, TETRAMETHYL ACETYLOCTAHYDRONAPHTHALENES.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0,6419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Acquoso. Pelle.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di peso corporeo Animal: mouse, Animal sex: male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di peso corporeo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balade en foret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balade en foret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α-methyl-1,3-benzodioxole-5-propionaldehyde (1205-17-0)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Non classificato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METHYLENEDIOXYPHENYL METHYLPROPANAL, CEDROL METHYL ETHER, BENZYL SALICYLATE, BETA-CARYOPHYLLENE, TETRAMETHYL ACETYLOCTAHYDRONAPHTHALENES.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balade en foret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balade en foret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E0737FC-AF2E-486C-A737-99A23E6867DE}"/>
</file>

<file path=customXml/itemProps3.xml><?xml version="1.0" encoding="utf-8"?>
<ds:datastoreItem xmlns:ds="http://schemas.openxmlformats.org/officeDocument/2006/customXml" ds:itemID="{2B851429-FDE8-467D-8604-AB7EB7FE9941}"/>
</file>

<file path=customXml/itemProps4.xml><?xml version="1.0" encoding="utf-8"?>
<ds:datastoreItem xmlns:ds="http://schemas.openxmlformats.org/officeDocument/2006/customXml" ds:itemID="{8EB2CDA0-6288-4EF1-8E59-44F7497902F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