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baies givrées et raisin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tbl>
      <w:tblPr>
        <w:tblStyle w:val="SDSTableWithoutBorders"/>
        <w:tblW w:w="10488" w:type="dxa"/>
        <w:tblLayout w:type="fixed"/>
        <w:tblLook w:val="04A0"/>
      </w:tblPr>
      <w:tblGrid>
        <w:gridCol w:w="3685"/>
        <w:gridCol w:w="283"/>
        <w:gridCol w:w="6520"/>
      </w:tblGrid>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p w:rsidR="00827634" w:rsidRPr="0069446B" w:rsidP="009E5102" w14:paraId="29F388B8" w14:textId="4336E5B9">
      <w:pPr>
        <w:pStyle w:val="SDSTextNormal"/>
        <w:rPr>
          <w:noProof/>
        </w:rPr>
      </w:pPr>
      <w:r w:rsidRPr="0069446B">
        <w:rPr>
          <w:noProof/>
        </w:rPr>
        <w:t>Non classificato</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Per quanto ci risulta, questo prodotto non presenta rischi particolari, con riserva di rispettare le regole generali di igiene industriale.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ethyl 2,3-epoxy-3-phenylbutyrate.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2,3-epoxy-3-phenylbutyrate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77-83-8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201-061-8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Fruttato. Verde. Frutti rossi.</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ethyl 2,3-epoxy-3-phenylbutyrate (77-83-8)</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ethyl 2,3-epoxy-3-phenylbutyrate (77-83-8)</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sidR="00FA7F7F">
              <w:rPr>
                <w:noProof/>
                <w:lang w:val="fr-BE"/>
              </w:rPr>
              <w:t>500 mg/kg di peso corporeo Animal: rat</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&gt; 1000 mg/kg di peso corporeo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baies givrées et raisin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ethyl 2,3-epoxy-3-phenylbutyrate (77-83-8)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4,2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42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Candela  baies givrées et raisin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1,4-dioxacycloheptadecane-5,17-dione (105-95-3)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2,3-epoxy-3-phenylbutyrate (77-83-8)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ethyl 2,3-epoxy-3-phenylbutyrate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ethyl 2,3-epoxy-3-phenylbutyrate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cronico, categoria 2</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ethyl 2,3-epoxy-3-phenylbutyrate. Può provocare una reazione allergica.</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15/05/2026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15/05/2026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baies givrées et raisin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baies givrées et raisin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15/05/2026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BB58E2A-9473-4318-AE24-0F75C547A0BF}"/>
</file>

<file path=customXml/itemProps3.xml><?xml version="1.0" encoding="utf-8"?>
<ds:datastoreItem xmlns:ds="http://schemas.openxmlformats.org/officeDocument/2006/customXml" ds:itemID="{312BB704-4626-4AD7-9CD3-B9CE02E192D1}"/>
</file>

<file path=customXml/itemProps4.xml><?xml version="1.0" encoding="utf-8"?>
<ds:datastoreItem xmlns:ds="http://schemas.openxmlformats.org/officeDocument/2006/customXml" ds:itemID="{BC1F05BE-5608-4E91-9BD9-BBFABA281B8D}"/>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