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alla vanille cannelle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di peso corporeo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alla vanille cannelle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alla vanille cannelle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alla vanille cannelle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alla vanille cannelle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28/09/2026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3C1AD0B-974B-49AA-A6A1-81B85D303012}"/>
</file>

<file path=customXml/itemProps3.xml><?xml version="1.0" encoding="utf-8"?>
<ds:datastoreItem xmlns:ds="http://schemas.openxmlformats.org/officeDocument/2006/customXml" ds:itemID="{2CCD00D0-6C74-4E3B-B792-098710F335D3}"/>
</file>

<file path=customXml/itemProps4.xml><?xml version="1.0" encoding="utf-8"?>
<ds:datastoreItem xmlns:ds="http://schemas.openxmlformats.org/officeDocument/2006/customXml" ds:itemID="{A37BE927-62C2-4E6A-A1D6-060559AF8DC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