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alla cannelle orange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isoeugenol; α-methylcinnamaldehyde; cinnamyl alcohol; benzyl alcohol; cinnamaldehyde; Eugenol;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Arancione. Hesperidaceae.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di peso corporeo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di peso corporeo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(animale/femmina,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di peso corporeo Animal: mouse,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alla cannelle orange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alla cannelle orange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isoeugenol ; cinnamyl alcohol ; benzyl alcohol ; anisaldehyde ; cinnamaldehyde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alla cannelle orange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alla cannelle orange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17/06/2026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C79E3AF-5E80-428A-BEE5-4E7AFEF176C3}"/>
</file>

<file path=customXml/itemProps3.xml><?xml version="1.0" encoding="utf-8"?>
<ds:datastoreItem xmlns:ds="http://schemas.openxmlformats.org/officeDocument/2006/customXml" ds:itemID="{B7FCB426-52FF-4582-843A-F8412F49DE23}"/>
</file>

<file path=customXml/itemProps4.xml><?xml version="1.0" encoding="utf-8"?>
<ds:datastoreItem xmlns:ds="http://schemas.openxmlformats.org/officeDocument/2006/customXml" ds:itemID="{1128FF36-9550-436A-9B16-4047512E3356}"/>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