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agrumes et sauge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salicilato di benzile, 3,7-dimethylnona-1,6-dien-3-ol, geranyl acetate, linalyl acetate, LIMONENE, linalool, 1-(1,2,3,4,5,6,7,8-octahydro-2,3,8,8-tetramethyl-2-naphthyl)ethan-1-one, ANETHOLE.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Sostanza(e) che non soddisfa(no) i criteri PBT del regolamento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Sostanza(e) che non soddisfa(no) i criteri vPvB del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5989-27-5</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0,705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204-262-9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(E)-anethole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4180-23-8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224-052-0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Hesperidaceae. . Anice. Floreale. Muschio.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1,3,4,6,7,8-hexahydro-4,6,6,7,8,8-hexamethylindeno[5,6-c]pyran (1222-05-5)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di peso corporeo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di peso corporeo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di peso corporeo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(E)-anethole (4180-23-8)</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1420 – 3070 mg/kg di peso corporeo Animal: rat, 95% CL: 2090 -</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4900 mg/kg di peso corporeo Animal: rabbit, Guideline: EU Method B.3 (Acute Toxicity (Dermal))</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 5,1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di peso corporeo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di peso corporeo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(E)-anethole (4180-23-8)</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 300 mg/kg di peso corporeo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agrumes et sauge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Informazioni su altri pericoli</w:t>
      </w:r>
      <w:bookmarkEnd w:id="3"/>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1,3,4,6,7,8-hexahydro-4,6,6,7,8,8-hexamethylindeno[5,6-c]pyran (1222-05-5)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0,95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Crostacei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(E)-anethole (4180-23-8)</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7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 4,25 mg/l Test organisms (species): Daphnia magna</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 2,44 mg/l Test organisms (species): Daphnia magna Duration: '21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 1,05 mg/l Test organisms (species): Daphnia magna Duration: '21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agrumes et sauge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1,3,4,6,7,8-hexahydro-4,6,6,7,8,8-hexamethylindeno[5,6-c]pyran (1222-05-5)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(E)-anethole (4180-23-8)</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Sostanza(e) che non soddisfa(no) i criteri PBT del regolamento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Sostanza(e) che non soddisfa(no) i criteri vPvB del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4"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salicylate ; geranyl acetate ; linalyl acetate ; d-limonene ; linalool ; (E)-anethole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1,3,4,6,7,8-hexahydro-4,6,6,7,8,8-hexamethylindeno[5,6-c]pyran ; geranyl acetate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Pericoloso per l’ambiente acquatico – Pericolo acuto, categoria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salicilato di benzile, 3,7-dimethylnona-1,6-dien-3-ol, geranyl acetate, linalyl acetate, LIMONENE, linalool, 1-(1,2,3,4,5,6,7,8-octahydro-2,3,8,8-tetramethyl-2-naphthyl)ethan-1-one, ANETHOLE.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22/07/2026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22/07/2026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agrumes et sauge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agrumes et sauge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22/07/2026   Versione: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34E00A4-3E03-4C1A-9F2E-253DC1B85501}"/>
</file>

<file path=customXml/itemProps3.xml><?xml version="1.0" encoding="utf-8"?>
<ds:datastoreItem xmlns:ds="http://schemas.openxmlformats.org/officeDocument/2006/customXml" ds:itemID="{AF146A42-7E3B-45E2-AEE1-1EBA7A62A76B}"/>
</file>

<file path=customXml/itemProps4.xml><?xml version="1.0" encoding="utf-8"?>
<ds:datastoreItem xmlns:ds="http://schemas.openxmlformats.org/officeDocument/2006/customXml" ds:itemID="{22E211B6-43DE-4F28-A575-F63E4D036B49}"/>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