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210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pentadecan-15-olide,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Fruttato. Gourmand. Orientale. balsamico.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210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210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pentadecan-15-olide,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210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210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28/07/2026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72F5F47-D1E6-4EC2-AE56-A754C8C9D7B4}"/>
</file>

<file path=customXml/itemProps3.xml><?xml version="1.0" encoding="utf-8"?>
<ds:datastoreItem xmlns:ds="http://schemas.openxmlformats.org/officeDocument/2006/customXml" ds:itemID="{C138C7AB-3CBF-4BBE-B48B-D5CD4748D48E}"/>
</file>

<file path=customXml/itemProps4.xml><?xml version="1.0" encoding="utf-8"?>
<ds:datastoreItem xmlns:ds="http://schemas.openxmlformats.org/officeDocument/2006/customXml" ds:itemID="{C3AE8439-2389-4412-9893-EC590F722F7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