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per piatti - coton frais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IT_IDS_Detergente per piatti - coton frais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per piatti - coton frais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F953B9-1F07-47C6-A78A-F0698D2075E1}"/>
</file>

<file path=customXml/itemProps3.xml><?xml version="1.0" encoding="utf-8"?>
<ds:datastoreItem xmlns:ds="http://schemas.openxmlformats.org/officeDocument/2006/customXml" ds:itemID="{CF5D777C-CA18-4416-9858-9CC3184A7B0B}"/>
</file>

<file path=customXml/itemProps4.xml><?xml version="1.0" encoding="utf-8"?>
<ds:datastoreItem xmlns:ds="http://schemas.openxmlformats.org/officeDocument/2006/customXml" ds:itemID="{97AF0E22-BABA-4923-9F48-BEC68E0EC2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