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pavimenti - Cocktail fruité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pavimenti - Cocktail fruité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pavimenti - Cocktail fruité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EE7069-982B-465C-BAE9-BEF998565ECD}"/>
</file>

<file path=customXml/itemProps3.xml><?xml version="1.0" encoding="utf-8"?>
<ds:datastoreItem xmlns:ds="http://schemas.openxmlformats.org/officeDocument/2006/customXml" ds:itemID="{32D43A8E-9602-41A0-8C41-96760F3E5C84}"/>
</file>

<file path=customXml/itemProps4.xml><?xml version="1.0" encoding="utf-8"?>
<ds:datastoreItem xmlns:ds="http://schemas.openxmlformats.org/officeDocument/2006/customXml" ds:itemID="{9EF454E0-373B-44E9-9F10-BE3041C1DC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