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Base neutra per detersivo liquido</w:t>
            </w:r>
          </w:p>
        </w:tc>
      </w:tr>
      <w:tr w14:paraId="66284C7F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3B5C59D4" w14:textId="77777777">
            <w:pPr>
              <w:pStyle w:val="SDSTableTextNormal"/>
            </w:pPr>
            <w:r w:rsidRPr="008A54B3">
              <w:rPr>
                <w:noProof/>
              </w:rPr>
              <w:t>Codice del prodotto</w:t>
            </w:r>
          </w:p>
        </w:tc>
        <w:tc>
          <w:tcPr>
            <w:tcW w:w="283" w:type="dxa"/>
          </w:tcPr>
          <w:p w:rsidR="001732DA" w:rsidRPr="008A54B3" w:rsidP="00D72999" w14:paraId="60EEDCC6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46989210" w14:textId="77777777">
            <w:pPr>
              <w:pStyle w:val="SDSTableTextNormal"/>
            </w:pPr>
            <w:r w:rsidRPr="008A54B3">
              <w:rPr>
                <w:noProof/>
              </w:rPr>
              <w:t>LESSIVE-LIQ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IT_IDS_Base neutra per detersivo liquido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  <w:r w:rsidRPr="006038BD">
            <w:drawing>
              <wp:inline>
                <wp:extent cx="1714500" cy="624078"/>
                <wp:docPr id="100001" name="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001" name="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0" cy="6240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Base neutra per detersivo liquido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D1F91E-1B35-4E9D-98A3-9C1B25FE2A78}"/>
</file>

<file path=customXml/itemProps3.xml><?xml version="1.0" encoding="utf-8"?>
<ds:datastoreItem xmlns:ds="http://schemas.openxmlformats.org/officeDocument/2006/customXml" ds:itemID="{1CE0102C-6B1B-4935-AC49-38786F7442C3}"/>
</file>

<file path=customXml/itemProps4.xml><?xml version="1.0" encoding="utf-8"?>
<ds:datastoreItem xmlns:ds="http://schemas.openxmlformats.org/officeDocument/2006/customXml" ds:itemID="{01C1B8C9-E843-4FB9-8394-0EFE96BC4F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