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Scented mist - Baies givrées 3%</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Fragrant mist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p w:rsidR="00827634" w:rsidRPr="0069446B" w:rsidP="009E5102" w14:paraId="66EA39E9" w14:textId="77777777">
      <w:pPr>
        <w:pStyle w:val="SDSTextNormal"/>
        <w:bidi w:val="0"/>
        <w:rPr>
          <w:rtl w:val="0"/>
        </w:rPr>
      </w:pPr>
      <w:r w:rsidRPr="0069446B">
        <w:rPr>
          <w:rtl w:val="0"/>
        </w:rPr>
        <w:t>No additional information available</w:t>
      </w:r>
    </w:p>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Skin sensitisation, Category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sidRPr="0069446B">
        <w:rPr>
          <w:noProof/>
        </w:rPr>
        <w:t>May cause an allergic skin reaction.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Hazard pictograms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5"/>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 word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Warning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Contains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benzyl alcohol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Hazard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May cause an allergic skin reaction.</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P333+P313 - If skin irritation or rash occurs: Get medical advice/attention.</w:t>
              <w:br/>
              <w:t>P302+P352 - IF ON SKIN: Wash with plenty of soap and water.</w:t>
              <w:br/>
              <w:t>P501 - Dispose of contents and container to a sorting center, in accordance with local regulations.</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100-51-6</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0.6 – 1.2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(Oral), H302 (ATE=1580 mg/kg bodyweight)</w:t>
              <w:br/>
              <w:t>Eye Irrit. 2, H319</w:t>
              <w:br/>
              <w:t>Skin Sens. 1B, H317</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Wash skin with plenty of water. Take off contaminated clothing. If skin irritation or rash occurs: Get medical advice/attention.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None under normal conditions.</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May cause an allergic skin reaction.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None under normal conditions.</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Water spray. Dry powder. Foam. Carbon dioxide.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Stop leak if safe to do so. 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Ventilate spillage area. Avoid contact with skin and eyes. Avoid breathing dust/fume/gas/mist/vapours/spray.</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Evacuate unnecessary personnel. Stop leak if safe to do so.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Absorb spilled material with sand or earth. Contain any spills with dikes or absorbents to prevent migration and entry into sewers or streams. Stop leak without risks if possible.</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Take up liquid spill into absorbent material.</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Avoid contact with skin and eyes. Avoid breathing dust/fume/gas/mist/vapours/spray.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Contaminated work clothing should not be allowed out of the workplace. Wash contaminated clothing before reuse. 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0B61D5" w:rsidRPr="0069446B" w:rsidP="000B61D5" w14:paraId="135F4718" w14:textId="7F15A692">
      <w:pPr>
        <w:pStyle w:val="SDSTextHeading3"/>
        <w:rPr>
          <w:noProof w:val="0"/>
          <w:color w:val="auto"/>
          <w:lang w:val="en-US"/>
        </w:rPr>
      </w:pPr>
      <w:r w:rsidRPr="0069446B" w:rsidR="00FA7F7F">
        <w:rPr>
          <w:noProof/>
          <w:color w:val="auto"/>
          <w:lang w:val="en-US"/>
        </w:rPr>
        <w:t>Personal protection equipment</w:t>
      </w:r>
    </w:p>
    <w:tbl>
      <w:tblPr>
        <w:tblStyle w:val="SDSTableWithoutBorders"/>
        <w:tblW w:w="10488" w:type="dxa"/>
        <w:tblLayout w:type="fixed"/>
        <w:tblLook w:val="04A0"/>
      </w:tblPr>
      <w:tblGrid>
        <w:gridCol w:w="10488"/>
      </w:tblGrid>
      <w:tr w14:paraId="7CBCD880"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458E3CBC" w14:textId="203CE388">
            <w:pPr>
              <w:pStyle w:val="SDSTableTextBold"/>
              <w:rPr>
                <w:noProof w:val="0"/>
              </w:rPr>
            </w:pPr>
            <w:r w:rsidRPr="0069446B" w:rsidR="00FA7F7F">
              <w:rPr>
                <w:noProof/>
              </w:rPr>
              <w:t>Personal protective equipment</w:t>
            </w:r>
            <w:r w:rsidRPr="0069446B">
              <w:rPr>
                <w:noProof w:val="0"/>
              </w:rPr>
              <w:t>:</w:t>
            </w:r>
          </w:p>
        </w:tc>
      </w:tr>
      <w:tr w14:paraId="41B78A23"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73CAAF64" w14:textId="7DFE9CF5">
            <w:pPr>
              <w:pStyle w:val="SDSTableTextNormal"/>
              <w:rPr>
                <w:noProof w:val="0"/>
              </w:rPr>
            </w:pPr>
            <w:r w:rsidRPr="0069446B" w:rsidR="00FA7F7F">
              <w:rPr>
                <w:noProof/>
              </w:rPr>
              <w:t>Wear recommended personal protective equipment.</w:t>
            </w:r>
          </w:p>
        </w:tc>
      </w:tr>
      <w:tr w14:paraId="0A0EDAF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180784" w14:paraId="3586A904" w14:textId="50AF3D90">
            <w:pPr>
              <w:pStyle w:val="SDSTableTextBold"/>
              <w:rPr>
                <w:noProof w:val="0"/>
              </w:rPr>
            </w:pPr>
            <w:r w:rsidRPr="0069446B">
              <w:rPr>
                <w:noProof/>
              </w:rPr>
              <w:t>Personal protective equipment symbol(s)</w:t>
            </w:r>
            <w:r w:rsidRPr="0069446B">
              <w:rPr>
                <w:noProof w:val="0"/>
              </w:rPr>
              <w:t>:</w:t>
            </w:r>
          </w:p>
        </w:tc>
      </w:tr>
      <w:tr w14:paraId="4480F935"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EE2C69" w14:paraId="727D1AFB" w14:textId="17245F8A">
            <w:pPr>
              <w:pStyle w:val="SDSTableTextNormal"/>
              <w:rPr>
                <w:b/>
                <w:bCs/>
                <w:noProof w:val="0"/>
              </w:rPr>
            </w:pPr>
            <w:r w:rsidRPr="0069446B" w:rsidR="00FA7F7F">
              <w:drawing>
                <wp:inline>
                  <wp:extent cx="635000" cy="635000"/>
                  <wp:docPr id="100003" name="" descr="Protective glov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5" name="" descr="Safety glas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7" name="" descr="Wear suitable protective cloth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8"/>
                          <a:stretch>
                            <a:fillRect/>
                          </a:stretch>
                        </pic:blipFill>
                        <pic:spPr>
                          <a:xfrm>
                            <a:off x="0" y="0"/>
                            <a:ext cx="635000" cy="635000"/>
                          </a:xfrm>
                          <a:prstGeom prst="rect">
                            <a:avLst/>
                          </a:prstGeom>
                        </pic:spPr>
                      </pic:pic>
                    </a:graphicData>
                  </a:graphic>
                </wp:inline>
              </w:drawing>
            </w:r>
          </w:p>
        </w:tc>
      </w:tr>
    </w:tbl>
    <w:p w:rsidR="00404CA3" w:rsidRPr="0069446B" w:rsidP="00404CA3" w14:paraId="2DDF0669" w14:textId="5BEEABAD">
      <w:pPr>
        <w:pStyle w:val="SDSTextHeading4"/>
        <w:rPr>
          <w:noProof w:val="0"/>
          <w:color w:val="auto"/>
          <w:lang w:val="en-US"/>
        </w:rPr>
      </w:pPr>
      <w:r w:rsidRPr="0069446B" w:rsidR="00FA7F7F">
        <w:rPr>
          <w:noProof/>
          <w:color w:val="auto"/>
          <w:lang w:val="en-US"/>
        </w:rPr>
        <w:t>Eye and face protection</w:t>
      </w:r>
    </w:p>
    <w:tbl>
      <w:tblPr>
        <w:tblStyle w:val="SDSTableWithoutBorders"/>
        <w:tblW w:w="10489" w:type="dxa"/>
        <w:tblLayout w:type="fixed"/>
        <w:tblLook w:val="04A0"/>
      </w:tblPr>
      <w:tblGrid>
        <w:gridCol w:w="10489"/>
      </w:tblGrid>
      <w:tr w14:paraId="2651DF8F"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F1150B5" w14:textId="5A690E58">
            <w:pPr>
              <w:pStyle w:val="SDSTableTextBold"/>
              <w:rPr>
                <w:noProof w:val="0"/>
              </w:rPr>
            </w:pPr>
            <w:r w:rsidRPr="0069446B" w:rsidR="00FA7F7F">
              <w:rPr>
                <w:noProof/>
              </w:rPr>
              <w:t>Eye protection</w:t>
            </w:r>
            <w:r w:rsidRPr="0069446B">
              <w:rPr>
                <w:noProof w:val="0"/>
              </w:rPr>
              <w:t>:</w:t>
            </w:r>
          </w:p>
        </w:tc>
      </w:tr>
      <w:tr w14:paraId="756D408D"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2DFA4672" w14:textId="75F59F28">
            <w:pPr>
              <w:pStyle w:val="SDSTableTextNormal"/>
              <w:rPr>
                <w:noProof w:val="0"/>
              </w:rPr>
            </w:pPr>
            <w:r w:rsidRPr="0069446B" w:rsidR="00FA7F7F">
              <w:rPr>
                <w:noProof/>
              </w:rPr>
              <w:t>Safety glasses</w:t>
            </w:r>
          </w:p>
        </w:tc>
      </w:tr>
    </w:tbl>
    <w:p w:rsidR="00404CA3" w:rsidRPr="0069446B" w:rsidP="00404CA3" w14:paraId="4ED65255" w14:textId="18D8DC8C">
      <w:pPr>
        <w:pStyle w:val="SDSTextHeading4"/>
        <w:rPr>
          <w:noProof w:val="0"/>
          <w:color w:val="auto"/>
          <w:lang w:val="en-US"/>
        </w:rPr>
      </w:pPr>
      <w:r w:rsidRPr="0069446B" w:rsidR="00FA7F7F">
        <w:rPr>
          <w:noProof/>
          <w:color w:val="auto"/>
          <w:lang w:val="en-US"/>
        </w:rPr>
        <w:t>Skin protection</w:t>
      </w:r>
    </w:p>
    <w:tbl>
      <w:tblPr>
        <w:tblStyle w:val="SDSTableWithoutBorders"/>
        <w:tblW w:w="10489" w:type="dxa"/>
        <w:tblLayout w:type="fixed"/>
        <w:tblLook w:val="04A0"/>
      </w:tblPr>
      <w:tblGrid>
        <w:gridCol w:w="10489"/>
      </w:tblGrid>
      <w:tr w14:paraId="0F284331"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5F7D162" w14:textId="29288D37">
            <w:pPr>
              <w:pStyle w:val="SDSTableTextBold"/>
              <w:rPr>
                <w:noProof w:val="0"/>
              </w:rPr>
            </w:pPr>
            <w:r w:rsidRPr="0069446B" w:rsidR="00FA7F7F">
              <w:rPr>
                <w:noProof/>
              </w:rPr>
              <w:t>Skin and body protection</w:t>
            </w:r>
            <w:r w:rsidRPr="0069446B">
              <w:rPr>
                <w:noProof w:val="0"/>
              </w:rPr>
              <w:t>:</w:t>
            </w:r>
          </w:p>
        </w:tc>
      </w:tr>
      <w:tr w14:paraId="0B370B63"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16A6772F" w14:textId="299021F3">
            <w:pPr>
              <w:pStyle w:val="SDSTableTextNormal"/>
              <w:rPr>
                <w:noProof w:val="0"/>
              </w:rPr>
            </w:pPr>
            <w:r w:rsidRPr="0069446B" w:rsidR="00FA7F7F">
              <w:rPr>
                <w:noProof/>
              </w:rPr>
              <w:t>Wear suitable protective clothing</w:t>
            </w:r>
          </w:p>
        </w:tc>
      </w:tr>
    </w:tbl>
    <w:p w:rsidR="00F357F4" w:rsidRPr="0069446B" w:rsidP="00F357F4" w14:paraId="402C32D5" w14:textId="5D771885">
      <w:pPr>
        <w:pStyle w:val="SDSTextNormal"/>
      </w:pPr>
    </w:p>
    <w:tbl>
      <w:tblPr>
        <w:tblStyle w:val="SDSTableWithoutBorders"/>
        <w:tblW w:w="10488" w:type="dxa"/>
        <w:tblLayout w:type="fixed"/>
        <w:tblLook w:val="04A0"/>
      </w:tblPr>
      <w:tblGrid>
        <w:gridCol w:w="10488"/>
      </w:tblGrid>
      <w:tr w14:paraId="710EAAB2"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6442B2" w14:paraId="7AA6EE3E" w14:textId="784D04C8">
            <w:pPr>
              <w:pStyle w:val="SDSTableTextBold"/>
              <w:rPr>
                <w:noProof w:val="0"/>
              </w:rPr>
            </w:pPr>
            <w:r w:rsidRPr="0069446B" w:rsidR="00FA7F7F">
              <w:rPr>
                <w:noProof/>
              </w:rPr>
              <w:t>Hand protection</w:t>
            </w:r>
            <w:r w:rsidRPr="0069446B">
              <w:rPr>
                <w:noProof w:val="0"/>
              </w:rPr>
              <w:t>:</w:t>
            </w:r>
          </w:p>
        </w:tc>
      </w:tr>
      <w:tr w14:paraId="469E7501"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EE2C69" w14:paraId="5AB75756" w14:textId="0BA44690">
            <w:pPr>
              <w:pStyle w:val="SDSTableTextNormal"/>
              <w:rPr>
                <w:noProof w:val="0"/>
              </w:rPr>
            </w:pPr>
            <w:r w:rsidRPr="0069446B" w:rsidR="00FA7F7F">
              <w:rPr>
                <w:noProof/>
              </w:rPr>
              <w:t>Protective gloves</w:t>
            </w:r>
          </w:p>
        </w:tc>
      </w:tr>
    </w:tbl>
    <w:p w:rsidR="00404CA3" w:rsidRPr="0069446B" w:rsidP="00404CA3" w14:paraId="410C6189" w14:textId="4546F574">
      <w:pPr>
        <w:pStyle w:val="SDSTextHeading4"/>
        <w:rPr>
          <w:noProof w:val="0"/>
          <w:color w:val="auto"/>
          <w:lang w:val="en-US"/>
        </w:rPr>
      </w:pPr>
      <w:r w:rsidRPr="0069446B" w:rsidR="00FA7F7F">
        <w:rPr>
          <w:noProof/>
          <w:color w:val="auto"/>
          <w:lang w:val="en-US"/>
        </w:rPr>
        <w:t>Respiratory protection</w:t>
      </w:r>
    </w:p>
    <w:tbl>
      <w:tblPr>
        <w:tblStyle w:val="SDSTableWithoutBorders"/>
        <w:tblW w:w="10489" w:type="dxa"/>
        <w:tblLayout w:type="fixed"/>
        <w:tblLook w:val="04A0"/>
      </w:tblPr>
      <w:tblGrid>
        <w:gridCol w:w="10489"/>
      </w:tblGrid>
      <w:tr w14:paraId="4B60A53D"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D853C22" w14:textId="3DF0917D">
            <w:pPr>
              <w:pStyle w:val="SDSTableTextBold"/>
              <w:rPr>
                <w:noProof w:val="0"/>
              </w:rPr>
            </w:pPr>
            <w:r w:rsidRPr="0069446B" w:rsidR="00FA7F7F">
              <w:rPr>
                <w:noProof/>
              </w:rPr>
              <w:t>Respiratory protection</w:t>
            </w:r>
            <w:r w:rsidRPr="0069446B">
              <w:rPr>
                <w:noProof w:val="0"/>
              </w:rPr>
              <w:t>:</w:t>
            </w:r>
          </w:p>
        </w:tc>
      </w:tr>
      <w:tr w14:paraId="5B2B50C1"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55AFFA8A" w14:textId="04842D14">
            <w:pPr>
              <w:pStyle w:val="SDSTableTextNormal"/>
              <w:rPr>
                <w:noProof w:val="0"/>
              </w:rPr>
            </w:pPr>
            <w:r w:rsidRPr="0069446B">
              <w:rPr>
                <w:noProof/>
              </w:rPr>
              <w:t>In case of insufficient ventilation, wear suitable respiratory equipment</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Liquid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Fruity. Gourmand.</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Not applicable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Not available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Not available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Not available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Not available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r w:rsidRPr="0069446B">
              <w:rPr>
                <w:noProof/>
              </w:rPr>
              <w:t>To be determined on the finished product</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Not available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Not available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Not available</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Particle characteristics</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Not applicable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benzyl alcohol (100-51-6)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1580 mg/kg bodyweight Animal: mouse, Guideline: OECD Guideline 401 (Acute Oral Toxicity), 95% CL: 1410 - 1770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bodyweight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p w:rsidR="00827634" w:rsidRPr="0069446B" w:rsidP="009B0F88" w14:paraId="1123C825" w14:textId="02596E32">
            <w:pPr>
              <w:pStyle w:val="SDSTableTextNormal"/>
              <w:rPr>
                <w:noProof w:val="0"/>
              </w:rPr>
            </w:pPr>
            <w:r w:rsidRPr="0069446B" w:rsidR="00FA7F7F">
              <w:rPr>
                <w:noProof/>
              </w:rPr>
              <w:t>pH</w:t>
            </w:r>
            <w:r w:rsidRPr="0069446B">
              <w:rPr>
                <w:noProof w:val="0"/>
              </w:rPr>
              <w:t xml:space="preserve">: </w:t>
            </w:r>
            <w:r w:rsidRPr="0069446B" w:rsidR="00FA7F7F">
              <w:rPr>
                <w:noProof/>
              </w:rPr>
              <w:t>To be determined on the finished product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p w:rsidR="00827634" w:rsidRPr="0069446B" w:rsidP="009B0F88" w14:paraId="7110DF0F" w14:textId="183F9C8D">
            <w:pPr>
              <w:pStyle w:val="SDSTableTextNormal"/>
              <w:rPr>
                <w:noProof w:val="0"/>
              </w:rPr>
            </w:pPr>
            <w:r w:rsidRPr="0069446B" w:rsidR="00FA7F7F">
              <w:rPr>
                <w:noProof/>
              </w:rPr>
              <w:t>pH</w:t>
            </w:r>
            <w:r w:rsidRPr="0069446B">
              <w:rPr>
                <w:noProof w:val="0"/>
              </w:rPr>
              <w:t xml:space="preserve">: </w:t>
            </w:r>
            <w:r w:rsidRPr="0069446B" w:rsidR="00FA7F7F">
              <w:rPr>
                <w:noProof/>
              </w:rPr>
              <w:t>To be determined on the finished product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May cause an allergic skin reaction.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alcohol (100-51-6)</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400 mg/kg bodyweight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benzyl alcohol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1" w:name="_Hlk54089399"/>
      <w:r w:rsidRPr="0069446B" w:rsidR="00FA7F7F">
        <w:rPr>
          <w:noProof/>
          <w:color w:val="auto"/>
          <w:lang w:val="en-GB"/>
        </w:rPr>
        <w:t>Information on other hazards</w:t>
      </w:r>
      <w:bookmarkEnd w:id="1"/>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The product is not considered harmful to aquatic organisms nor to cause long-term adverse effects in the environment.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Not classified (Based on available data, the classification criteria are not met)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benzyl alcohol (100-51-6)</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460 mg/l Test organisms (species): Pimephales promelas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230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76.828 mg/l Test organisms (species): other:</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48.897 mg/l Test organisms (species): other: Duration: '30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Scented mist - Baies givrées 3%</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benzyl alcohol (100-51-6)</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Not rapidly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p w:rsidR="00827634" w:rsidRPr="0069446B" w:rsidP="009E5102" w14:paraId="6B1D5F41" w14:textId="77777777">
      <w:pPr>
        <w:pStyle w:val="SDSTextNormal"/>
        <w:bidi w:val="0"/>
        <w:rPr>
          <w:rtl w:val="0"/>
        </w:rPr>
      </w:pPr>
      <w:r w:rsidRPr="0069446B">
        <w:rPr>
          <w:rtl w:val="0"/>
        </w:rPr>
        <w:t>No additional information available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2"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2"/>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Not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Not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Not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Not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Not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Not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Not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Not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Not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Not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2.1 to 2.4, 2.6 and 2.7, 2.8 types A and B, 2.9, 2.10, 2.12, 2.13 categories 1 and 2, 2.14 categories 1 and 2, 2.15 types A to F</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Acute toxicity (oral), Category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swallowed.</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Calculation method</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10/1/2026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10</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10</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10/1/2026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10</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Scented mist - Baies givrées 3%</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Scented mist - Baies givrées 3%</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10/1/2026   Version: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8" Type="http://schemas.openxmlformats.org/officeDocument/2006/relationships/image" Target="media/image4.png"/><Relationship Id="rId18" Type="http://schemas.openxmlformats.org/officeDocument/2006/relationships/customXml" Target="../customXml/item3.xml"/><Relationship Id="rId3" Type="http://schemas.openxmlformats.org/officeDocument/2006/relationships/fontTable" Target="fontTable.xml"/><Relationship Id="rId12" Type="http://schemas.openxmlformats.org/officeDocument/2006/relationships/footer" Target="footer2.xml"/><Relationship Id="rId7" Type="http://schemas.openxmlformats.org/officeDocument/2006/relationships/image" Target="media/image3.png"/><Relationship Id="rId17" Type="http://schemas.openxmlformats.org/officeDocument/2006/relationships/customXml" Target="../customXml/item2.xml"/><Relationship Id="rId16" Type="http://schemas.openxmlformats.org/officeDocument/2006/relationships/styles" Target="styles.xml"/><Relationship Id="rId2" Type="http://schemas.openxmlformats.org/officeDocument/2006/relationships/webSettings" Target="webSettings.xml"/><Relationship Id="rId1" Type="http://schemas.openxmlformats.org/officeDocument/2006/relationships/settings" Target="settings.xml"/><Relationship Id="rId11" Type="http://schemas.openxmlformats.org/officeDocument/2006/relationships/footer" Target="footer1.xml"/><Relationship Id="rId6" Type="http://schemas.openxmlformats.org/officeDocument/2006/relationships/image" Target="media/image2.png"/><Relationship Id="rId15"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header" Target="header2.xml"/><Relationship Id="rId19" Type="http://schemas.openxmlformats.org/officeDocument/2006/relationships/customXml" Target="../customXml/item4.xml"/><Relationship Id="rId14" Type="http://schemas.openxmlformats.org/officeDocument/2006/relationships/footer" Target="footer3.xml"/><Relationship Id="rId4" Type="http://schemas.openxmlformats.org/officeDocument/2006/relationships/customXml" Target="../customXml/item1.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AE37D1E8-A7E8-43D9-9B1D-38F1A8FD606D}"/>
</file>

<file path=customXml/itemProps3.xml><?xml version="1.0" encoding="utf-8"?>
<ds:datastoreItem xmlns:ds="http://schemas.openxmlformats.org/officeDocument/2006/customXml" ds:itemID="{150B6180-6A8B-401B-9E83-FB702ED6EB5E}"/>
</file>

<file path=customXml/itemProps4.xml><?xml version="1.0" encoding="utf-8"?>
<ds:datastoreItem xmlns:ds="http://schemas.openxmlformats.org/officeDocument/2006/customXml" ds:itemID="{25A6A5E6-3DD6-42E3-A69D-016843186F9B}"/>
</file>

<file path=docProps/app.xml><?xml version="1.0" encoding="utf-8"?>
<Properties xmlns="http://schemas.openxmlformats.org/officeDocument/2006/extended-properties" xmlns:vt="http://schemas.openxmlformats.org/officeDocument/2006/docPropsVTypes">
  <Template>Normal</Template>
  <TotalTime>219</TotalTime>
  <Pages>10</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