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May cause an allergic skin reaction.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methyl cedryl ether;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H317 - May cause an allergic skin reaction.</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P333+P313 - If skin irritation or rash occurs: Get medical advice/attention.</w:t>
              <w:br/>
              <w:t>P337+P313 - If eye irritation persists: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 Avoid breathing dust/fume/gas/mist/vapours/spray.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bodyweight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bodyweight Animal: rat, Animal sex: female, Guideline: OECD Guideline 421 (Reproduction / Developmental Toxicity Screening Test), Guideline: EPA OPPTS 870.3500 (Preliminary Developmental Toxicity Screen)</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b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6/25/2026   Version: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CC76512-8A09-49B5-9965-6393D0EC4B7A}"/>
</file>

<file path=customXml/itemProps3.xml><?xml version="1.0" encoding="utf-8"?>
<ds:datastoreItem xmlns:ds="http://schemas.openxmlformats.org/officeDocument/2006/customXml" ds:itemID="{30E839BC-C486-434E-BBFE-AEB57AE8E176}"/>
</file>

<file path=customXml/itemProps4.xml><?xml version="1.0" encoding="utf-8"?>
<ds:datastoreItem xmlns:ds="http://schemas.openxmlformats.org/officeDocument/2006/customXml" ds:itemID="{339B967A-9148-44CF-B414-D81106CE035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