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 detergent - divine douceur 5%</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Liquid laundry detergent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corrosion/irritation,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Serious eye damage/eye irritation, Category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Causes skin irritation. May cause an allergic skin reaction. Causes serious eye irritation.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Acétate de 4-tert-butylcyclohexyle;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Causes skin irritation.</w:t>
              <w:br/>
              <w:t>H317 - May cause an allergic skin reaction.</w:t>
              <w:br/>
              <w:t>H319 - Causes serious eye irritation.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P305+P351+P338 - IF IN EYES: Rinse cautiously with water for several minutes. Remove contact lenses, if present and easy to do. Continue rinsing.</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Rinse cautiously with water for several minutes. Remove contact lenses, if present and easy to do. Continue rinsing. If eye irritation persists: Get medical advice/attention.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Irritation. 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Wear personal protective equipment. Avoid breathing dust/fume/gas/mist/vapours/spray.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Wash contaminated clothing before reuse. Contaminated work clothing should not be allowed out of the workplace.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Fresh.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Causes skin irritation.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Causes serious eye irritation.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drowsiness or dizziness.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2,6-dimethyloct-7-en-2-ol (18479-58-8)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80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65 mg/l Test organisms (species): Desmodesmus subspicatus (previous name: Scenedesmus subspicatus)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 detergent - divine douceur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Liquid detergent - divine douceur 5% ; 2,6-dimethyloct-7-en-2-ol ; Acétate de 4-tert-butylcyclohexyle ; linalool ; d-limonene ; benzyl alcohol ; Fatty acids, coco, potassium salts</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Narcosis</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drowsiness or dizziness.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9/23/2026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Liquid detergent - divine douceur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Liquid detergent - divine douceur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9/23/2026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E7D9C7D-1503-4AF9-BBD7-2A15C4FD9615}"/>
</file>

<file path=customXml/itemProps3.xml><?xml version="1.0" encoding="utf-8"?>
<ds:datastoreItem xmlns:ds="http://schemas.openxmlformats.org/officeDocument/2006/customXml" ds:itemID="{7AB306E0-D438-4ECB-8972-77A0CB2A5DE1}"/>
</file>

<file path=customXml/itemProps4.xml><?xml version="1.0" encoding="utf-8"?>
<ds:datastoreItem xmlns:ds="http://schemas.openxmlformats.org/officeDocument/2006/customXml" ds:itemID="{8D868DCB-7342-4FD2-8B8E-54C1869C363C}"/>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