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Floor cleaner - Cocktail fruitél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of product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Floor cleaning detergent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liquids Not classified</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Keep out of reach of children.</w:t>
              <w:br/>
              <w:t>P101 - If medical advice is needed, have product container or label at hand.</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benzyl alcohol, TETRAMETHYL ACETYLOCTAHYDRONAPHTHALENES, linalool.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bodyweight)</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None under normal conditions.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None under normal conditions.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Fruity.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Not deternined</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Pr>
                <w:noProof/>
              </w:rPr>
              <w:t>To be determined on the finished product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bodyweight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Floor cleaner - Cocktail fruitél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802FB5" w:rsidRPr="0069446B" w:rsidP="001F6C1B" w14:paraId="0FA6F3CB" w14:textId="2083ADE0">
      <w:pPr>
        <w:pStyle w:val="SDSTextHeading4"/>
        <w:rPr>
          <w:color w:val="auto"/>
        </w:rPr>
      </w:pPr>
      <w:r w:rsidRPr="0069446B">
        <w:rPr>
          <w:noProof/>
          <w:color w:val="auto"/>
        </w:rPr>
        <w:t>Detergent Regulation (EC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Ingredient data sheet</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Labelling of contents</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soap</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Not classified</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benzyl alcohol, TETRAMETHYL ACETYLOCTAHYDRONAPHTHALENES, linalool.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Not classified</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 judgement</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Floor cleaner - Cocktail fruitél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Floor cleaner - Cocktail fruitél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9/8/2026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2525047-C477-4112-BAF1-3FE872B13D07}"/>
</file>

<file path=customXml/itemProps3.xml><?xml version="1.0" encoding="utf-8"?>
<ds:datastoreItem xmlns:ds="http://schemas.openxmlformats.org/officeDocument/2006/customXml" ds:itemID="{B448803E-6DAE-4785-8BA9-1773C8BD3775}"/>
</file>

<file path=customXml/itemProps4.xml><?xml version="1.0" encoding="utf-8"?>
<ds:datastoreItem xmlns:ds="http://schemas.openxmlformats.org/officeDocument/2006/customXml" ds:itemID="{A309269B-5994-4112-94C3-FD7497B4AA5D}"/>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