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vieux rhum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Toxic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H411 - Toxic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P302+P352 - IF ON SKIN: Wash with plenty of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isoamyl alcohol</w:t>
            </w:r>
          </w:p>
          <w:p w:rsidR="00827634" w:rsidRPr="0069446B" w:rsidP="009B0F88" w14:paraId="147D3D58" w14:textId="33B2CEBF">
            <w:pPr>
              <w:pStyle w:val="SDSTableTextNormal"/>
              <w:rPr>
                <w:noProof w:val="0"/>
              </w:rPr>
            </w:pPr>
            <w:r w:rsidRPr="0069446B">
              <w:rPr>
                <w:noProof/>
              </w:rPr>
              <w:t>substance with a Community workplace exposure limit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123-51-3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204-633-5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(Inhalation), H332 (ATE=1.5 mg/l/4h)</w:t>
              <w:br/>
              <w:t>Skin Irrit. 2, H315</w:t>
              <w:br/>
              <w:t>Eye Dam. 1, H318</w:t>
              <w:br/>
              <w:t>STOT SE 3, H335</w:t>
              <w:br/>
              <w:t>Aquatic Chronic 2, H411</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Collect spillage.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B077C8" w:rsidRPr="0069446B" w:rsidP="00B077C8" w14:paraId="76C830A6" w14:textId="7C05BC4C">
      <w:pPr>
        <w:pStyle w:val="SDSTextHeading3"/>
        <w:rPr>
          <w:noProof w:val="0"/>
          <w:color w:val="auto"/>
          <w:lang w:val="en-US"/>
        </w:rPr>
      </w:pPr>
      <w:r w:rsidRPr="0069446B">
        <w:rPr>
          <w:noProof/>
          <w:color w:val="auto"/>
          <w:lang w:val="en-US"/>
        </w:rPr>
        <w:t>National occupational exposure and biological limit values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isoamyl alcohol</w:t>
            </w:r>
            <w:r w:rsidRPr="0069446B">
              <w:rPr>
                <w:noProof w:val="0"/>
                <w:color w:val="auto"/>
              </w:rPr>
              <w:t xml:space="preserve"> </w:t>
            </w:r>
            <w:r w:rsidRPr="0069446B" w:rsidR="00FD53E4">
              <w:rPr>
                <w:noProof/>
                <w:color w:val="auto"/>
              </w:rPr>
              <w:t>(123-51-3)</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EU - Indicative Occupational Exposure Limit (IOEL)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Local name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Isoamyl alcohol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37 mg/m³</w:t>
            </w:r>
          </w:p>
        </w:tc>
      </w:tr>
      <w:tr w14:paraId="70951C3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ppm</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Regulatory reference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2019/1831</w:t>
            </w:r>
          </w:p>
        </w:tc>
      </w:tr>
    </w:tbl>
    <w:bookmarkStart w:id="1" w:name="_Hlk205902293"/>
    <w:bookmarkEnd w:id="1"/>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characteristic. Fresh. Woody. Vanilla.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isoamyl alcohol (123-51-3)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5000 mg/kg bodyweight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isoamyl alcohol (123-51-3)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405 mg/kg bodyweight Animal: rat, Animal sex: male, Guideline: OECD Guideline 443 (Extended One-Generation Reproductive Toxicity Study)</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1521 mg/kg bodyweight Animal: rat, Animal sex: female, Guideline: OECD Guideline 443 (Extended One-Generation Reproductive Toxicity Study)</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isoamyl alcohol (123-51-3)</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STOT-single exposure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May cause respiratory irritation.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vieux rhum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isoamyl alcohol (123-51-3)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5.32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 on other hazards</w:t>
      </w:r>
      <w:bookmarkEnd w:id="2"/>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Toxic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Toxic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isoamyl alcohol (123-51-3)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120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&gt; 173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353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113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vieux rhum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isoamyl alcohol (123-51-3)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3"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ENVIRONMENTALLY HAZARDOUS SUBSTANCE, SOLID, N.O.S.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Transport document description</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ENVIRONMENTALLY HAZARDOUS SUBSTANCE, SOLID, N.O.S.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MARINE POLLUTANT</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ENVIRONMENTALLY HAZARDOUS SUBSTANCE, SOLID, N.O.S.,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Environmentally hazardous substance mark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Environmentally hazardous substance mark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Environmentally hazardous substance mark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Environmentally hazardous substance mark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Environmentally hazardous substance mark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p w:rsidR="00E5555B" w:rsidRPr="0069446B" w:rsidP="00CB352E" w14:paraId="59B4C75B" w14:textId="3A38D38E">
            <w:pPr>
              <w:pStyle w:val="SDSTableTextCentered"/>
              <w:rPr>
                <w:noProof w:val="0"/>
              </w:rPr>
            </w:pPr>
            <w:r w:rsidRPr="0069446B" w:rsidR="00FA7F7F">
              <w:rPr>
                <w:noProof/>
              </w:rPr>
              <w:t>Marine pollutant</w:t>
            </w:r>
            <w:r w:rsidRPr="0069446B">
              <w:rPr>
                <w:noProof w:val="0"/>
              </w:rPr>
              <w:t xml:space="preserve">: </w:t>
            </w:r>
            <w:r w:rsidRPr="0069446B" w:rsidR="00FA7F7F">
              <w:rPr>
                <w:noProof/>
              </w:rPr>
              <w:t>Yes</w:t>
            </w:r>
          </w:p>
          <w:p w:rsidR="00C93EB0" w:rsidRPr="0069446B" w:rsidP="00C93EB0" w14:paraId="3E1963A9" w14:textId="2D18F11C">
            <w:pPr>
              <w:pStyle w:val="SDSTableTextCentered"/>
              <w:rPr>
                <w:noProof w:val="0"/>
              </w:rPr>
            </w:pPr>
            <w:r w:rsidRPr="0069446B" w:rsidR="00FA7F7F">
              <w:rPr>
                <w:noProof/>
              </w:rPr>
              <w:t>EmS-No. (Fire)</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EmS-No. (Spillage)</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Classification 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Limited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Excepted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Packing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Special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Mixed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Portable tank and bulk container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Portable tank and bulk container 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Vehicle for tank carriage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Transport category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Special provisions for carriage - Packages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Special provisions for carriage - Bulk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Special provisions for carriage - Loading, unloading and handling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sidR="00FA7F7F">
              <w:rPr>
                <w:noProof/>
              </w:rPr>
              <w:t>Hazard identification number (Kemler No.)</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 plates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Orange pl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 restriction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r w14:paraId="79DF46C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45BF865" w14:textId="5D38B908">
            <w:pPr>
              <w:pStyle w:val="SDSTableTextNormal"/>
              <w:rPr>
                <w:noProof w:val="0"/>
              </w:rPr>
            </w:pPr>
            <w:r w:rsidRPr="0069446B" w:rsidR="00FA7F7F">
              <w:rPr>
                <w:noProof/>
              </w:rPr>
              <w:t>EAC code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755284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8F854F0" w14:textId="2DAC9038">
            <w:pPr>
              <w:pStyle w:val="SDSTableTextNormal"/>
              <w:rPr>
                <w:noProof w:val="0"/>
              </w:rPr>
            </w:pPr>
            <w:r w:rsidRPr="0069446B" w:rsidR="00FA7F7F">
              <w:rPr>
                <w:noProof/>
              </w:rPr>
              <w:t>2Z</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Limited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Excepted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sidR="00FA7F7F">
              <w:rPr>
                <w:noProof/>
              </w:rPr>
              <w:t>Special packing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 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IBC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Tank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Stowage category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Stowage and handling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Excepted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Limited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limited quantity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Special provisions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 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Classification 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Special provisions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Limited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Excepted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Carriage permitted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Equipment required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Number of blue cones/lights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Additional requirements/Remarks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Only in the molten state. ** For carriage in bulk see also 7.1.4.1. *** Only in the case of transport in bulk.</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Classification 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Limited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Excepted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Packing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Special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Mixed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Portable tank and bulk container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Portable tank and bulk container 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Tank codes for RID 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Transport category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Special provisions for carriage – Packages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Special provisions for carriage – Bulk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Special provisions for carriage - Loading, unloading and handling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Pr>
                <w:noProof/>
              </w:rPr>
              <w:t>Colis express (express parcels)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sidR="00FA7F7F">
              <w:rPr>
                <w:noProof/>
              </w:rPr>
              <w:t>Hazard identification number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benzyl alcohol ; pin-2(3)-ene ; benzaldehyde ; isoamyl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 ; benzaldehyde ; isoamyl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 ; isoamyl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(inhal.),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 Single exposure, Category 3, Respiratory tract irritation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respiratory irritation.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7/17/2026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7/17/2026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vieux rhum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vieux rhum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7/17/2026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C60A0C6-2D22-4F32-A794-34BD8BAD2C6B}"/>
</file>

<file path=customXml/itemProps3.xml><?xml version="1.0" encoding="utf-8"?>
<ds:datastoreItem xmlns:ds="http://schemas.openxmlformats.org/officeDocument/2006/customXml" ds:itemID="{44881D9E-35AA-4260-8C26-37E7C6722898}"/>
</file>

<file path=customXml/itemProps4.xml><?xml version="1.0" encoding="utf-8"?>
<ds:datastoreItem xmlns:ds="http://schemas.openxmlformats.org/officeDocument/2006/customXml" ds:itemID="{C65C5B02-E7A1-4B33-92C8-BC03662BEFA8}"/>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