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verveine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Flammable solid.</w:t>
              <w:b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Citric. characteristic.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verveine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verveine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Flammable solid.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verveine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verveine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61D534F-D247-4152-94D1-19FC2068C066}"/>
</file>

<file path=customXml/itemProps3.xml><?xml version="1.0" encoding="utf-8"?>
<ds:datastoreItem xmlns:ds="http://schemas.openxmlformats.org/officeDocument/2006/customXml" ds:itemID="{3AA92461-808B-4A66-BEE6-AF85C579FA3A}"/>
</file>

<file path=customXml/itemProps4.xml><?xml version="1.0" encoding="utf-8"?>
<ds:datastoreItem xmlns:ds="http://schemas.openxmlformats.org/officeDocument/2006/customXml" ds:itemID="{809AD638-E2E8-4E85-B71B-85F64A31CA7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