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spiced apple 1%</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spiced apple 1%</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spiced apple 1%</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CINNAMAL.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spiced apple 1%</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spiced apple 1%</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DE28178-0C92-40E6-9069-C4C24C666C0C}"/>
</file>

<file path=customXml/itemProps3.xml><?xml version="1.0" encoding="utf-8"?>
<ds:datastoreItem xmlns:ds="http://schemas.openxmlformats.org/officeDocument/2006/customXml" ds:itemID="{411982AC-E57C-4681-897E-91DD009E2C82}"/>
</file>

<file path=customXml/itemProps4.xml><?xml version="1.0" encoding="utf-8"?>
<ds:datastoreItem xmlns:ds="http://schemas.openxmlformats.org/officeDocument/2006/customXml" ds:itemID="{202F215C-65B3-49F0-AE5F-3A46EFF7DCB1}"/>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