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orchidée blanche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 IONONES, CEDRYL ACETATE, ACETYL CEDRENE, HYDROXYCITRONELLAL, CITRONELLOL, coumarin, GERANIOL, linalyl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Powdered. Vanilla.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other:</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orchidée blanche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orchidée blanche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citral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 IONONES, CEDRYL ACETATE, ACETYL CEDRENE, HYDROXYCITRONELLAL, CITRONELLOL, coumarin, GERANIOL, linalyl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orchidée blanche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orchidée blanche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D02848F-FB5E-4D01-8FB7-15C9643E8F6D}"/>
</file>

<file path=customXml/itemProps3.xml><?xml version="1.0" encoding="utf-8"?>
<ds:datastoreItem xmlns:ds="http://schemas.openxmlformats.org/officeDocument/2006/customXml" ds:itemID="{6C84CE90-1A3F-4ADF-855E-8EC1A9C5CCB1}"/>
</file>

<file path=customXml/itemProps4.xml><?xml version="1.0" encoding="utf-8"?>
<ds:datastoreItem xmlns:ds="http://schemas.openxmlformats.org/officeDocument/2006/customXml" ds:itemID="{8D299D36-9882-46E8-96F8-336EA0E8B69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