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nectar d'abricot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bodyweight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(chronic, oral, animal/female,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bodyweight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nectar d'abricot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nectar d'abricot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nectar d'abricot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nectar d'abricot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5475352-33F0-40E7-8FB3-C400294CA4E6}"/>
</file>

<file path=customXml/itemProps3.xml><?xml version="1.0" encoding="utf-8"?>
<ds:datastoreItem xmlns:ds="http://schemas.openxmlformats.org/officeDocument/2006/customXml" ds:itemID="{52CD800E-4064-4715-9422-5CC0E6898BB1}"/>
</file>

<file path=customXml/itemProps4.xml><?xml version="1.0" encoding="utf-8"?>
<ds:datastoreItem xmlns:ds="http://schemas.openxmlformats.org/officeDocument/2006/customXml" ds:itemID="{583C4A4A-FBE4-40B3-8704-B56D6A21C9A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