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monoï rosé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39CDAC99" w14:textId="77777777">
      <w:pPr>
        <w:pStyle w:val="SDSTextNormal"/>
        <w:bidi w:val="0"/>
        <w:rPr>
          <w:rtl w:val="0"/>
        </w:rPr>
      </w:pPr>
      <w:r w:rsidRPr="0069446B">
        <w:rPr>
          <w:rtl w:val="0"/>
        </w:rPr>
        <w:t>No additional information available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geranyl acetate; geraniol; benzyl salicylate; linalool; linalyl acetate; nerol; [3R-(3α,3aβ,6α,7β,8aα)]-octahydro-3,6,8,8-tetramethyl-1H-3a,7-methanoazulen-5-yl acetate; p-methoxybenzyl acetate; 2-benzylideneheptanal; isopentyl salicylate; 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not included in the list established in accordance with Article 59(1) of REACH for having endocrine disrupting properties, or is not identified as having endocrine disrupting properties in accordance with the criteria set out in Commission Delegated Regulation (EU) 2017/2100 or Commission Regulation (EU) 2018/605</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1.1907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2-benzylideneheptanal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122-40-7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204-541-5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1.1424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isopentyl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87-20-7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201-730-4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0.6755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0.5159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0.3283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p-methoxybenzyl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104-21-2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203-185-8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0.1477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Orange. Vanilla.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geranyl acetate (105-87-3)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6330 mg/kg bodyweight Animal: rat, 95% CL: 5450 - 7340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bodyweight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bodyweight Animal: rat</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bodyweight Animal: rat, Animal sex: male, Guideline: OECD Guideline 401 (Acute Oral Toxicity), 95% CL: 3400 - 5600</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bodyweight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bodyweight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p-methoxybenzyl acetate (104-21-2)</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2-benzylideneheptanal (122-40-7)</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3730 mg/kg bodyweight Animal: rat, Guideline: OECD Guideline 401 (Acute Oral Toxicity), 95% CL: 3190 - 4370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isopentyl salicylate (87-20-7)</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1310 mg/kg bodyweight Animal: rat</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1310 mg/kg bodyweight Animal: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4"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bodyweight Animal: rat, Guideline: other:, 95% CL: 1910 - 2600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bodyweight Animal: guinea pig,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r w14:paraId="6700D31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2-benzylideneheptanal (122-40-7)</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4.53 Temp.: 26,8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2-benzylideneheptanal (122-40-7)</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4.53 Temp.: 26,8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bodyweight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geranyl acetate (105-87-3)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bodyweight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p-methoxybenzyl acetate (104-21-2)</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bodyweight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monoï rosé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geranyl acetate (105-87-3)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68.12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14.1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p-methoxybenzyl acetate (104-21-2)</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13.1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31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59.9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2-benzylideneheptanal (122-40-7)</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0.91 mg/l Test organisms (species): not specified</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0.28 mg/l Test organisms (species): Daphnia sp.</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1.5 mg/l Test organisms (species): not specified</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2.3 mg/l Test organisms (species): not specified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0.041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isopentyl salicylate (87-20-7)</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1.12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0.298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monoï rosé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geranyl acetate (105-87-3)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p-methoxybenzyl acetate (104-21-2)</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2-benzylideneheptanal (122-40-7)</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isopentyl salicylate (87-20-7)</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geraniol ; benzyl salicylate ; linalool ; linalyl acetate ; d-limonene ; nerol ; [3R-(3α,3aβ,6α,7β,8aα)]-octahydro-3,6,8,8-tetramethyl-1H-3a,7-methanoazulen-5-yl acetate ; p-methoxybenzyl acetate ; cinnamaldehyde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d-limonene ; [3R-(3α,3aβ,6α,7β,8aα)]-octahydro-3,6,8,8-tetramethyl-1H-3a,7-methanoazulen-5-yl acetate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10/20/2026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10/20/2026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monoï rosé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monoï rosé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10/20/2026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CABF444-D017-4797-918F-98A533B56361}"/>
</file>

<file path=customXml/itemProps3.xml><?xml version="1.0" encoding="utf-8"?>
<ds:datastoreItem xmlns:ds="http://schemas.openxmlformats.org/officeDocument/2006/customXml" ds:itemID="{F6B12C3F-1A6F-4E72-BFE2-63C4D9B5995A}"/>
</file>

<file path=customXml/itemProps4.xml><?xml version="1.0" encoding="utf-8"?>
<ds:datastoreItem xmlns:ds="http://schemas.openxmlformats.org/officeDocument/2006/customXml" ds:itemID="{EFF66839-CD44-4373-A769-98EE2C173F77}"/>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