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madera preciosa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39CDAC99" w14:textId="77777777">
      <w:pPr>
        <w:pStyle w:val="SDSTextNormal"/>
        <w:bidi w:val="0"/>
        <w:rPr>
          <w:rtl w:val="0"/>
        </w:rPr>
      </w:pPr>
      <w:r w:rsidRPr="0069446B">
        <w:rPr>
          <w:rtl w:val="0"/>
        </w:rPr>
        <w:t>No additional information available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coumarin, HEXYL CINNAMAL.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bodyweight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bodyweight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madera preciosa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madera preciosa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coumarin (91-64-5)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p w:rsidR="00A65092" w:rsidRPr="0069446B" w:rsidP="00A65092" w14:paraId="1965DBDA" w14:textId="0FFE3A91">
      <w:pPr>
        <w:pStyle w:val="SDSTextNormal"/>
      </w:pPr>
      <w:r>
        <w:rPr>
          <w:noProof/>
        </w:rPr>
        <w:t>Contains no substance(s) listed on REACH Annex XVII (Restriction Conditions)</w:t>
      </w:r>
    </w:p>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coumarin, HEXYL CINNAMAL.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madera preciosa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madera preciosa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BF8C698-5E93-490E-B0C3-2D7ECBAEAF19}"/>
</file>

<file path=customXml/itemProps3.xml><?xml version="1.0" encoding="utf-8"?>
<ds:datastoreItem xmlns:ds="http://schemas.openxmlformats.org/officeDocument/2006/customXml" ds:itemID="{F5EE1E97-5848-4385-AEBF-D71CE3F397ED}"/>
</file>

<file path=customXml/itemProps4.xml><?xml version="1.0" encoding="utf-8"?>
<ds:datastoreItem xmlns:ds="http://schemas.openxmlformats.org/officeDocument/2006/customXml" ds:itemID="{D674231F-969C-4226-85C2-8874743F11BF}"/>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