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jasmin estival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geraniol; pentadecan-15-olide; cinnamaldehyde; Eugenol;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140-11-4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106-02-5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dew. Narcissus.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pentadecan-15-olide (106-02-5)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jasmin estival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pentadecan-15-olide (106-02-5)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jasmin estival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pentadecan-15-olide (106-02-5)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geraniol ; cinnamaldehyde ; Eugenol ; linalool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6/15/2026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jasmin estival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jasmin estival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6/15/2026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9F2E168-7366-4699-BC4B-95736695CCFE}"/>
</file>

<file path=customXml/itemProps3.xml><?xml version="1.0" encoding="utf-8"?>
<ds:datastoreItem xmlns:ds="http://schemas.openxmlformats.org/officeDocument/2006/customXml" ds:itemID="{124FB8E4-59E9-493D-9400-F89134497BE3}"/>
</file>

<file path=customXml/itemProps4.xml><?xml version="1.0" encoding="utf-8"?>
<ds:datastoreItem xmlns:ds="http://schemas.openxmlformats.org/officeDocument/2006/customXml" ds:itemID="{9C2600C9-E90F-4360-AD54-44352DE16E7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