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fruits rouges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ethyl 3-phenyloxirane-2-carboxylate; methyl non-2-ynoate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ethyl 3-phenyloxirane-2-carboxylate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121-39-1</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204-467-3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methyl non-2-ynoate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111-80-8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203-909-2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(ATE=1600 mg/kg)</w:t>
              <w:br/>
              <w:t>Skin Irrit. 2, H315</w:t>
              <w:br/>
              <w:t>Skin Sens. 1A, H317</w:t>
              <w:br/>
              <w:t>Aquatic Acute 1, H400</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substance with a Community workplace exposure limit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bodyweight)</w:t>
              <w:br/>
              <w:t>Acute Tox. 3 (Inhalation), H331</w:t>
              <w:br/>
              <w:t>Skin Irrit. 2, H315</w:t>
              <w:br/>
              <w:t>Eye Dam. 1, H318</w:t>
              <w:br/>
              <w:t>Skin Sens. 1, H317</w:t>
              <w:br/>
              <w:t>STOT RE 2, H373</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B077C8" w:rsidRPr="0069446B" w:rsidP="00B077C8" w14:paraId="76C830A6" w14:textId="7C05BC4C">
      <w:pPr>
        <w:pStyle w:val="SDSTextHeading3"/>
        <w:rPr>
          <w:noProof w:val="0"/>
          <w:color w:val="auto"/>
          <w:lang w:val="en-US"/>
        </w:rPr>
      </w:pPr>
      <w:r w:rsidRPr="0069446B">
        <w:rPr>
          <w:noProof/>
          <w:color w:val="auto"/>
          <w:lang w:val="en-US"/>
        </w:rPr>
        <w:t>National occupational exposure and biological limit values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Indicative Occupational Exposure Limit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Local name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Regulatory reference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bl>
    <w:bookmarkStart w:id="1" w:name="_Hlk205902293"/>
    <w:bookmarkEnd w:id="1"/>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10937A85" w14:textId="5AA90417">
            <w:pPr>
              <w:pStyle w:val="SDSTableTextNormal"/>
              <w:bidi w:val="0"/>
              <w:rPr>
                <w:noProof w:val="0"/>
                <w:rtl w:val="0"/>
              </w:rPr>
            </w:pPr>
            <w:r w:rsidRPr="0069446B">
              <w:rPr>
                <w:noProof w:val="0"/>
                <w:rtl w:val="0"/>
              </w:rPr>
              <w:t>Not available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Red fruits. Floral.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3-phenyloxirane-2-carboxylate (121-39-1)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2300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methyl non-2-ynoate (111-80-8)</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2220 mg/kg bodyweight Animal: rat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STOT-repeated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Pr>
                <w:noProof/>
              </w:rPr>
              <w:t>May cause damage to organs through prolonged or repeated exposure.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fruits rouges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3-phenyloxirane-2-carboxylate (121-39-1)</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52 mg/l Test organisms (species):</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methyl non-2-ynoate (111-80-8)</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0.83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fruits rouges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3-phenyloxirane-2-carboxylate (121-39-1)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methyl non-2-ynoate (111-80-8)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ethyl 3-phenyloxirane-2-carboxylate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Repeated exposure, Category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Highly flammable liquid and vapour.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if inhaled.</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damage to organs through prolonged or repeated exposure.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4/24/2026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4/24/2026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fruits rouges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fruits rouges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4/24/2026   Version: 4.0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30DA3CB-65D2-4C01-A179-95A06A96A6AB}"/>
</file>

<file path=customXml/itemProps3.xml><?xml version="1.0" encoding="utf-8"?>
<ds:datastoreItem xmlns:ds="http://schemas.openxmlformats.org/officeDocument/2006/customXml" ds:itemID="{5FDC1654-2ACA-4968-9722-74F3E23B2649}"/>
</file>

<file path=customXml/itemProps4.xml><?xml version="1.0" encoding="utf-8"?>
<ds:datastoreItem xmlns:ds="http://schemas.openxmlformats.org/officeDocument/2006/customXml" ds:itemID="{A7C8D48E-2908-406D-96FD-7FB22BEB2155}"/>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