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fleur de lin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TETRAMETHYL ACETYLOCTAHYDRONAPHTHALENES, CITRONELLOL, HYDROXYCITRONELLAL.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2.1434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0.1379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Spicy. Powdered.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bodyweight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2000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fleur de lin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&gt; 0.22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fleur de lin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 ; citronellol ; 7-hydroxycitronellal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TETRAMETHYL ACETYLOCTAHYDRONAPHTHALENES, CITRONELLOL, HYDROXYCITRONELLAL.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fleur de lin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fleur de lin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6A4E39C-9745-467C-9134-D9C1AEA5DB6E}"/>
</file>

<file path=customXml/itemProps3.xml><?xml version="1.0" encoding="utf-8"?>
<ds:datastoreItem xmlns:ds="http://schemas.openxmlformats.org/officeDocument/2006/customXml" ds:itemID="{B15C531C-AAC3-4EB2-9F46-E2BEC788D370}"/>
</file>

<file path=customXml/itemProps4.xml><?xml version="1.0" encoding="utf-8"?>
<ds:datastoreItem xmlns:ds="http://schemas.openxmlformats.org/officeDocument/2006/customXml" ds:itemID="{EC807BDB-3799-4503-A7A0-EE35EAA45332}"/>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