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cachemire et soie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Woody.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cachemire et soie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cachemire et soie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isocamphenyl cyclohexanol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cachemire et soie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cachemire et soie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10/5/2026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5DB49EF-FDCD-4840-BBD1-55456E0ADC97}"/>
</file>

<file path=customXml/itemProps3.xml><?xml version="1.0" encoding="utf-8"?>
<ds:datastoreItem xmlns:ds="http://schemas.openxmlformats.org/officeDocument/2006/customXml" ds:itemID="{4CCED4B7-6719-46DA-9235-A8586FB9163C}"/>
</file>

<file path=customXml/itemProps4.xml><?xml version="1.0" encoding="utf-8"?>
<ds:datastoreItem xmlns:ds="http://schemas.openxmlformats.org/officeDocument/2006/customXml" ds:itemID="{97A4298B-A9EC-402D-9724-8B39AC9D76D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