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bois fumé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TETRAMETHYL ACETYLOCTAHYDRONAPHTHALENES, CEDROL METHYL ETHER.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Fume.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bois fumé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bois fumé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5"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TETRAMETHYL ACETYLOCTAHYDRONAPHTHALENES, CEDROL METHYL ETHER.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bois fumé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bois fumé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209950-2EDE-4FA4-AA42-C145B65AA6F0}"/>
</file>

<file path=customXml/itemProps3.xml><?xml version="1.0" encoding="utf-8"?>
<ds:datastoreItem xmlns:ds="http://schemas.openxmlformats.org/officeDocument/2006/customXml" ds:itemID="{396A5A30-125C-4D36-B5ED-F0EEF043E154}"/>
</file>

<file path=customXml/itemProps4.xml><?xml version="1.0" encoding="utf-8"?>
<ds:datastoreItem xmlns:ds="http://schemas.openxmlformats.org/officeDocument/2006/customXml" ds:itemID="{25E8AAFB-C314-479C-A14B-7BC4C614495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