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balade en foret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METHYLENEDIOXYPHENYL METHYLPROPANAL, CEDROL METHYL ETHER, BENZYL SALICYLATE, BETA-CARYOPHYLLENE, TETRAMETHYL ACETYLOCTAHYDRONAPHTHALENES.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0.6419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Aqueous. Leather.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bodyweight Animal: mouse, Animal sex: male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bodyweight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balade en foret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balade en foret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METHYLENEDIOXYPHENYL METHYLPROPANAL, CEDROL METHYL ETHER, BENZYL SALICYLATE, BETA-CARYOPHYLLENE, TETRAMETHYL ACETYLOCTAHYDRONAPHTHALENES.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balade en foret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balade en foret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6192493-8224-4306-800C-EDBFF24A4AF9}"/>
</file>

<file path=customXml/itemProps3.xml><?xml version="1.0" encoding="utf-8"?>
<ds:datastoreItem xmlns:ds="http://schemas.openxmlformats.org/officeDocument/2006/customXml" ds:itemID="{53F5653B-F41F-444D-81B1-08419C9761B3}"/>
</file>

<file path=customXml/itemProps4.xml><?xml version="1.0" encoding="utf-8"?>
<ds:datastoreItem xmlns:ds="http://schemas.openxmlformats.org/officeDocument/2006/customXml" ds:itemID="{20C9BA90-07C4-4117-B379-3DF568BFC42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