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amethyste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 IONONES, HOMOLINALYL ACETATE, ETHYL LINALOOL, GERANIOL, ISOBORNEOL, COUMARIN, linalool, PRENOL, ROSE KETONE-3.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balsamic. Oriental.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amethyste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amethyste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3,7-dimethylnona-1,6-dien-3-ol ; anisaldehyde ; geraniol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 IONONES, HOMOLINALYL ACETATE, ETHYL LINALOOL, GERANIOL, ISOBORNEOL, COUMARIN, linalool, PRENOL, ROSE KETONE-3.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amethyste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amethyste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D9B7015-873F-4FFF-8A14-A70E572A9D43}"/>
</file>

<file path=customXml/itemProps3.xml><?xml version="1.0" encoding="utf-8"?>
<ds:datastoreItem xmlns:ds="http://schemas.openxmlformats.org/officeDocument/2006/customXml" ds:itemID="{03BAD341-B35F-409D-A652-DB44510C65F2}"/>
</file>

<file path=customXml/itemProps4.xml><?xml version="1.0" encoding="utf-8"?>
<ds:datastoreItem xmlns:ds="http://schemas.openxmlformats.org/officeDocument/2006/customXml" ds:itemID="{07756A66-933B-4C0A-BE94-035F7420DDE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