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Neutral base for liquid detergent</w:t>
            </w:r>
          </w:p>
        </w:tc>
      </w:tr>
      <w:tr w14:paraId="66284C7F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3B5C59D4" w14:textId="77777777">
            <w:pPr>
              <w:pStyle w:val="SDSTableTextNormal"/>
            </w:pPr>
            <w:r w:rsidRPr="008A54B3">
              <w:rPr>
                <w:noProof/>
              </w:rPr>
              <w:t>Product code</w:t>
            </w:r>
          </w:p>
        </w:tc>
        <w:tc>
          <w:tcPr>
            <w:tcW w:w="283" w:type="dxa"/>
          </w:tcPr>
          <w:p w:rsidR="001732DA" w:rsidRPr="008A54B3" w:rsidP="00D72999" w14:paraId="60EEDCC6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46989210" w14:textId="77777777">
            <w:pPr>
              <w:pStyle w:val="SDSTableTextNormal"/>
            </w:pPr>
            <w:r w:rsidRPr="008A54B3">
              <w:rPr>
                <w:noProof/>
              </w:rPr>
              <w:t>LESSIVE-LIQ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GB_IDS_Neutral base for liquid detergent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  <w:r w:rsidRPr="006038BD">
            <w:drawing>
              <wp:inline>
                <wp:extent cx="1714500" cy="624078"/>
                <wp:docPr id="100001" name="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1" name="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624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Neutral base for liquid detergent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55C281-8163-43BE-ACFF-67304FFE5BA6}"/>
</file>

<file path=customXml/itemProps3.xml><?xml version="1.0" encoding="utf-8"?>
<ds:datastoreItem xmlns:ds="http://schemas.openxmlformats.org/officeDocument/2006/customXml" ds:itemID="{94F861F9-A73C-4B05-BF24-BB7CDA9A5B55}"/>
</file>

<file path=customXml/itemProps4.xml><?xml version="1.0" encoding="utf-8"?>
<ds:datastoreItem xmlns:ds="http://schemas.openxmlformats.org/officeDocument/2006/customXml" ds:itemID="{B8AF208B-B536-4745-A2D4-E9AF089C44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