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 w:rsidRPr="008A54B3">
              <w:rPr>
                <w:noProof/>
              </w:rPr>
              <w:t>Floor cleaner - Cocktail fruité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TETRAMETHYL ACETYLOCTAHYDRONAPHTHALENES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08.09.2026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GB_IDS_Floor cleaner - Cocktail fruitél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Floor cleaner - Cocktail fruitél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F19213-F6E5-466E-9DD5-B6D485F11BAC}"/>
</file>

<file path=customXml/itemProps3.xml><?xml version="1.0" encoding="utf-8"?>
<ds:datastoreItem xmlns:ds="http://schemas.openxmlformats.org/officeDocument/2006/customXml" ds:itemID="{21036FBB-C811-4D0D-BA16-3D310F6DF1D9}"/>
</file>

<file path=customXml/itemProps4.xml><?xml version="1.0" encoding="utf-8"?>
<ds:datastoreItem xmlns:ds="http://schemas.openxmlformats.org/officeDocument/2006/customXml" ds:itemID="{C66F0B6D-2911-4E30-931D-A5BF7D5A2B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