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malagasy wood</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3VP1-C0TN-T00X-NGSA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PC-2305587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P273 - Éviter le rejet dans l’environnement.</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ACETYL CEDRENE, linalool, TETRAMETHYL ACETYLOCTAHYDRONAPHTHALENES, ISOEUGENOL.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Oxacyclohexadecen-2-one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34902-57-3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40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0,8302</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isoeugenol (97-54-1)</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Informations sur les autres dangers</w:t>
      </w:r>
      <w:bookmarkEnd w:id="4"/>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malagasy wood</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Oxacyclohexadecen-2-one (34902-57-3)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5"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b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ÉTHANOL EN SOLUTION (ALCOOL ÉTHYLIQUE EN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ÉTHANOL EN SOLUTION (ALCOOL ÉTHYLIQUE EN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ÉTHANOL EN SOLUTION (ALCOOL ÉTHYLIQUE EN SOLUTION), 3, III (40°C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ÉTHANOL EN SOLUTION (ALCOOL ÉTHYLIQUE EN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ÉTHANOL EN SOLUTION (ALCOOL ÉTHYLIQUE EN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Dispositions spéciales de transport - Exploitation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Propriétés et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benzyl benzoate ; Alcool benzylique ; acetyl cedrene ; linalool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 ; benzyl benzoate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ACETYL CEDRENE, linalool, TETRAMETHYL ACETYLOCTAHYDRONAPHTHALENES, ISOEUGENOL.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Recharge pour diffuseur - malagasy wood</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Recharge pour diffuseur - malagasy wood</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25FEA31-777A-4583-A69E-707539DC7D26}"/>
</file>

<file path=customXml/itemProps3.xml><?xml version="1.0" encoding="utf-8"?>
<ds:datastoreItem xmlns:ds="http://schemas.openxmlformats.org/officeDocument/2006/customXml" ds:itemID="{E4434722-88C0-4A40-9834-FE3471E847A2}"/>
</file>

<file path=customXml/itemProps4.xml><?xml version="1.0" encoding="utf-8"?>
<ds:datastoreItem xmlns:ds="http://schemas.openxmlformats.org/officeDocument/2006/customXml" ds:itemID="{C7E5B184-38B1-4A3D-AF4A-EB3C82941C34}"/>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